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5A14" w:rsidRDefault="008F5A14" w:rsidP="00AE1E82">
      <w:pPr>
        <w:spacing w:after="0"/>
      </w:pPr>
      <w:r>
        <w:t xml:space="preserve"> </w:t>
      </w:r>
      <w:bookmarkStart w:id="0" w:name="PDF_ClosedCommittee"/>
      <w:r w:rsidR="003F4E90">
        <w:t xml:space="preserve"> </w:t>
      </w:r>
      <w:bookmarkEnd w:id="0"/>
    </w:p>
    <w:p w:rsidR="008F5A14" w:rsidRPr="005555AD" w:rsidRDefault="008F5A14" w:rsidP="000D2D5A">
      <w:pPr>
        <w:tabs>
          <w:tab w:val="left" w:pos="3969"/>
        </w:tabs>
        <w:ind w:left="3969" w:hanging="3969"/>
        <w:rPr>
          <w:rFonts w:ascii="Arial Bold" w:hAnsi="Arial Bold" w:cs="Arial"/>
        </w:rPr>
      </w:pPr>
      <w:r w:rsidRPr="005555AD">
        <w:rPr>
          <w:rFonts w:cs="Arial"/>
          <w:b/>
          <w:caps/>
        </w:rPr>
        <w:t>Report No:</w:t>
      </w:r>
      <w:r w:rsidRPr="005555AD">
        <w:rPr>
          <w:rFonts w:cs="Arial"/>
          <w:b/>
          <w:caps/>
        </w:rPr>
        <w:tab/>
      </w:r>
      <w:r w:rsidR="00040EE5">
        <w:rPr>
          <w:lang w:val="en-GB"/>
        </w:rPr>
        <w:t>GE505</w:t>
      </w:r>
    </w:p>
    <w:p w:rsidR="008F5A14" w:rsidRPr="005555AD" w:rsidRDefault="008F5A14" w:rsidP="00745C84">
      <w:pPr>
        <w:tabs>
          <w:tab w:val="left" w:pos="3969"/>
        </w:tabs>
        <w:ind w:left="3969" w:hanging="3969"/>
        <w:rPr>
          <w:rFonts w:cs="Arial"/>
          <w:caps/>
        </w:rPr>
      </w:pPr>
      <w:r w:rsidRPr="005555AD">
        <w:rPr>
          <w:rFonts w:cs="Arial"/>
          <w:b/>
          <w:caps/>
        </w:rPr>
        <w:t>REPORT TITLE:</w:t>
      </w:r>
      <w:r w:rsidRPr="005555AD">
        <w:rPr>
          <w:rFonts w:cs="Arial"/>
          <w:b/>
          <w:caps/>
        </w:rPr>
        <w:tab/>
      </w:r>
      <w:bookmarkStart w:id="1" w:name="_GoBack"/>
      <w:r w:rsidR="00040EE5">
        <w:rPr>
          <w:lang w:val="en-GB"/>
        </w:rPr>
        <w:t>Review and Proposed Setting of Councillor and Mayoral Allowances</w:t>
      </w:r>
    </w:p>
    <w:bookmarkEnd w:id="1"/>
    <w:p w:rsidR="008F5A14" w:rsidRPr="005555AD" w:rsidRDefault="008F5A14" w:rsidP="006056B8">
      <w:pPr>
        <w:tabs>
          <w:tab w:val="left" w:pos="3969"/>
        </w:tabs>
        <w:ind w:left="3969" w:hanging="3969"/>
        <w:rPr>
          <w:rFonts w:cs="Arial"/>
          <w:bCs/>
          <w:caps/>
        </w:rPr>
      </w:pPr>
      <w:r w:rsidRPr="005555AD">
        <w:rPr>
          <w:rFonts w:cs="Arial"/>
          <w:b/>
          <w:caps/>
        </w:rPr>
        <w:t>SOURCE:</w:t>
      </w:r>
      <w:r w:rsidRPr="005555AD">
        <w:rPr>
          <w:rFonts w:cs="Arial"/>
          <w:b/>
          <w:caps/>
        </w:rPr>
        <w:tab/>
      </w:r>
      <w:bookmarkStart w:id="2" w:name="Authors"/>
      <w:r w:rsidR="006056B8" w:rsidRPr="006056B8">
        <w:rPr>
          <w:rFonts w:cs="Arial"/>
        </w:rPr>
        <w:t>Megan Kruger, Manager Governance</w:t>
      </w:r>
      <w:r w:rsidR="006056B8">
        <w:rPr>
          <w:rFonts w:cs="Arial"/>
          <w:b/>
          <w:caps/>
        </w:rPr>
        <w:t xml:space="preserve"> </w:t>
      </w:r>
      <w:bookmarkEnd w:id="2"/>
    </w:p>
    <w:p w:rsidR="008F5A14" w:rsidRPr="005555AD" w:rsidRDefault="008F5A14" w:rsidP="00745C84">
      <w:pPr>
        <w:tabs>
          <w:tab w:val="left" w:pos="3969"/>
        </w:tabs>
        <w:ind w:left="3969" w:hanging="3969"/>
        <w:rPr>
          <w:rFonts w:cs="Arial"/>
        </w:rPr>
      </w:pPr>
      <w:r w:rsidRPr="005555AD">
        <w:rPr>
          <w:rFonts w:cs="Arial"/>
          <w:b/>
          <w:caps/>
        </w:rPr>
        <w:t>DIVISION:</w:t>
      </w:r>
      <w:r w:rsidRPr="005555AD">
        <w:rPr>
          <w:rFonts w:cs="Arial"/>
          <w:b/>
          <w:caps/>
        </w:rPr>
        <w:tab/>
      </w:r>
      <w:r w:rsidR="00040EE5">
        <w:t>Corporate Services</w:t>
      </w:r>
    </w:p>
    <w:p w:rsidR="008F5A14" w:rsidRPr="005555AD" w:rsidRDefault="008F5A14" w:rsidP="00745C84">
      <w:pPr>
        <w:tabs>
          <w:tab w:val="left" w:pos="3969"/>
        </w:tabs>
        <w:ind w:left="3969" w:hanging="3969"/>
        <w:rPr>
          <w:rFonts w:cs="Arial"/>
          <w:bCs/>
          <w:caps/>
        </w:rPr>
      </w:pPr>
      <w:r w:rsidRPr="005555AD">
        <w:rPr>
          <w:rFonts w:cs="Arial"/>
          <w:b/>
          <w:caps/>
        </w:rPr>
        <w:t>file n</w:t>
      </w:r>
      <w:r w:rsidRPr="005555AD">
        <w:rPr>
          <w:rFonts w:cs="Arial"/>
          <w:b/>
        </w:rPr>
        <w:t>O</w:t>
      </w:r>
      <w:r w:rsidRPr="005555AD">
        <w:rPr>
          <w:rFonts w:cs="Arial"/>
          <w:b/>
          <w:caps/>
        </w:rPr>
        <w:t>:</w:t>
      </w:r>
      <w:r w:rsidRPr="005555AD">
        <w:rPr>
          <w:rFonts w:cs="Arial"/>
          <w:b/>
          <w:caps/>
        </w:rPr>
        <w:tab/>
      </w:r>
      <w:r w:rsidR="00040EE5">
        <w:t>HCC12/816</w:t>
      </w:r>
    </w:p>
    <w:p w:rsidR="008F5A14" w:rsidRPr="005555AD" w:rsidRDefault="008F5A14" w:rsidP="00745C84">
      <w:pPr>
        <w:tabs>
          <w:tab w:val="left" w:pos="3969"/>
        </w:tabs>
        <w:ind w:left="3969" w:hanging="3969"/>
        <w:rPr>
          <w:rFonts w:cs="Arial"/>
          <w:caps/>
        </w:rPr>
      </w:pPr>
      <w:bookmarkStart w:id="3" w:name="AttachmentsLine"/>
      <w:r w:rsidRPr="005555AD">
        <w:rPr>
          <w:rFonts w:cs="Arial"/>
          <w:b/>
          <w:caps/>
        </w:rPr>
        <w:t>POLICY:</w:t>
      </w:r>
      <w:r w:rsidRPr="005555AD">
        <w:rPr>
          <w:rFonts w:cs="Arial"/>
          <w:b/>
          <w:caps/>
        </w:rPr>
        <w:tab/>
      </w:r>
      <w:r w:rsidR="00040EE5">
        <w:t>-</w:t>
      </w:r>
    </w:p>
    <w:p w:rsidR="008F5A14" w:rsidRPr="005555AD" w:rsidRDefault="008F5A14" w:rsidP="00813CB0">
      <w:pPr>
        <w:tabs>
          <w:tab w:val="left" w:pos="3969"/>
        </w:tabs>
        <w:ind w:left="3969" w:hanging="3969"/>
        <w:rPr>
          <w:rFonts w:cs="Arial"/>
          <w:b/>
        </w:rPr>
      </w:pPr>
      <w:bookmarkStart w:id="4" w:name="StrategicObjective"/>
      <w:r w:rsidRPr="005555AD">
        <w:rPr>
          <w:rFonts w:cs="Arial"/>
          <w:b/>
          <w:caps/>
        </w:rPr>
        <w:t>STRATEGIC OBJECTIVE:</w:t>
      </w:r>
      <w:r w:rsidRPr="005555AD">
        <w:rPr>
          <w:rFonts w:cs="Arial"/>
          <w:b/>
          <w:caps/>
        </w:rPr>
        <w:tab/>
      </w:r>
      <w:r w:rsidR="00040EE5">
        <w:t>5.3  Provide responsible and transparent governance, services and infrastructure which responds to and supports community needs.</w:t>
      </w:r>
    </w:p>
    <w:p w:rsidR="006056B8" w:rsidRDefault="006056B8" w:rsidP="006056B8">
      <w:pPr>
        <w:tabs>
          <w:tab w:val="left" w:pos="3969"/>
          <w:tab w:val="left" w:pos="4394"/>
        </w:tabs>
        <w:spacing w:after="0"/>
        <w:ind w:left="4394" w:hanging="4394"/>
        <w:rPr>
          <w:rFonts w:cs="Arial"/>
          <w:i/>
        </w:rPr>
      </w:pPr>
      <w:bookmarkStart w:id="5" w:name="PDF2_Attachments"/>
      <w:bookmarkStart w:id="6" w:name="PDF2_Attachments_13105"/>
      <w:bookmarkEnd w:id="4"/>
      <w:r w:rsidRPr="006056B8">
        <w:rPr>
          <w:rFonts w:cs="Arial"/>
          <w:b/>
          <w:caps/>
        </w:rPr>
        <w:t>Attachments:</w:t>
      </w:r>
      <w:r>
        <w:rPr>
          <w:rFonts w:cs="Arial"/>
          <w:b/>
          <w:caps/>
        </w:rPr>
        <w:t xml:space="preserve"> </w:t>
      </w:r>
      <w:bookmarkEnd w:id="5"/>
      <w:bookmarkEnd w:id="6"/>
      <w:r w:rsidR="008F5A14" w:rsidRPr="005555AD">
        <w:rPr>
          <w:rFonts w:cs="Arial"/>
          <w:b/>
          <w:caps/>
        </w:rPr>
        <w:tab/>
      </w:r>
      <w:bookmarkStart w:id="7" w:name="Attachments"/>
      <w:r w:rsidRPr="006056B8">
        <w:rPr>
          <w:rFonts w:cs="Arial"/>
        </w:rPr>
        <w:t>1.</w:t>
      </w:r>
      <w:bookmarkStart w:id="8" w:name="PDFA_Attachment_1"/>
      <w:bookmarkStart w:id="9" w:name="PDFA_13105_1"/>
      <w:r w:rsidRPr="006056B8">
        <w:rPr>
          <w:rFonts w:cs="Arial"/>
        </w:rPr>
        <w:t xml:space="preserve"> </w:t>
      </w:r>
      <w:bookmarkEnd w:id="8"/>
      <w:bookmarkEnd w:id="9"/>
      <w:r w:rsidRPr="006056B8">
        <w:rPr>
          <w:rFonts w:cs="Arial"/>
        </w:rPr>
        <w:tab/>
      </w:r>
      <w:r w:rsidRPr="006056B8">
        <w:rPr>
          <w:rFonts w:cs="Arial"/>
          <w:i/>
        </w:rPr>
        <w:t>LGV Bulletin 08/2021 Review of Councillor Allowances</w:t>
      </w:r>
    </w:p>
    <w:p w:rsidR="006056B8" w:rsidRDefault="006056B8" w:rsidP="006056B8">
      <w:pPr>
        <w:tabs>
          <w:tab w:val="left" w:pos="4394"/>
        </w:tabs>
        <w:spacing w:after="0"/>
        <w:ind w:left="4394" w:hanging="425"/>
        <w:rPr>
          <w:rFonts w:cs="Arial"/>
          <w:i/>
        </w:rPr>
      </w:pPr>
      <w:r w:rsidRPr="006056B8">
        <w:rPr>
          <w:rFonts w:cs="Arial"/>
        </w:rPr>
        <w:t>2.</w:t>
      </w:r>
      <w:bookmarkStart w:id="10" w:name="PDFA_Attachment_2"/>
      <w:bookmarkStart w:id="11" w:name="PDFA_13105_2"/>
      <w:r w:rsidRPr="006056B8">
        <w:rPr>
          <w:rFonts w:cs="Arial"/>
        </w:rPr>
        <w:t xml:space="preserve"> </w:t>
      </w:r>
      <w:bookmarkEnd w:id="10"/>
      <w:bookmarkEnd w:id="11"/>
      <w:r w:rsidRPr="006056B8">
        <w:rPr>
          <w:rFonts w:cs="Arial"/>
        </w:rPr>
        <w:tab/>
      </w:r>
      <w:r w:rsidRPr="006056B8">
        <w:rPr>
          <w:rFonts w:cs="Arial"/>
          <w:i/>
        </w:rPr>
        <w:t>Recognition and Support: The Victorian Government's Policy Statement on Local Government Mayoral and Councillor Allowances and Resources April 2008</w:t>
      </w:r>
    </w:p>
    <w:p w:rsidR="006056B8" w:rsidRDefault="006056B8" w:rsidP="006056B8">
      <w:pPr>
        <w:tabs>
          <w:tab w:val="left" w:pos="4394"/>
        </w:tabs>
        <w:spacing w:after="0"/>
        <w:ind w:left="4394" w:hanging="425"/>
        <w:rPr>
          <w:rFonts w:cs="Arial"/>
          <w:i/>
        </w:rPr>
      </w:pPr>
      <w:r w:rsidRPr="006056B8">
        <w:rPr>
          <w:rFonts w:cs="Arial"/>
        </w:rPr>
        <w:t>3.</w:t>
      </w:r>
      <w:bookmarkStart w:id="12" w:name="PDFA_Attachment_3"/>
      <w:bookmarkStart w:id="13" w:name="PDFA_13105_3"/>
      <w:r w:rsidRPr="006056B8">
        <w:rPr>
          <w:rFonts w:cs="Arial"/>
        </w:rPr>
        <w:t xml:space="preserve"> </w:t>
      </w:r>
      <w:bookmarkEnd w:id="12"/>
      <w:bookmarkEnd w:id="13"/>
      <w:r w:rsidRPr="006056B8">
        <w:rPr>
          <w:rFonts w:cs="Arial"/>
        </w:rPr>
        <w:tab/>
      </w:r>
      <w:r w:rsidRPr="006056B8">
        <w:rPr>
          <w:rFonts w:cs="Arial"/>
          <w:i/>
        </w:rPr>
        <w:t>Victoria Government Gazette Mayoral and Councillor Allowances Adjustment 13 November 2019</w:t>
      </w:r>
    </w:p>
    <w:p w:rsidR="008F5A14" w:rsidRDefault="006056B8" w:rsidP="006056B8">
      <w:pPr>
        <w:tabs>
          <w:tab w:val="left" w:pos="4394"/>
        </w:tabs>
        <w:spacing w:after="0"/>
        <w:ind w:left="4394" w:hanging="425"/>
        <w:rPr>
          <w:lang w:val="en-GB"/>
        </w:rPr>
      </w:pPr>
      <w:r w:rsidRPr="006056B8">
        <w:rPr>
          <w:rFonts w:cs="Arial"/>
        </w:rPr>
        <w:t>4.</w:t>
      </w:r>
      <w:bookmarkStart w:id="14" w:name="PDFA_Attachment_4"/>
      <w:bookmarkStart w:id="15" w:name="PDFA_13105_4"/>
      <w:r w:rsidRPr="006056B8">
        <w:rPr>
          <w:rFonts w:cs="Arial"/>
        </w:rPr>
        <w:t xml:space="preserve"> </w:t>
      </w:r>
      <w:bookmarkEnd w:id="14"/>
      <w:bookmarkEnd w:id="15"/>
      <w:r w:rsidRPr="006056B8">
        <w:rPr>
          <w:rFonts w:cs="Arial"/>
        </w:rPr>
        <w:tab/>
      </w:r>
      <w:r w:rsidRPr="006056B8">
        <w:rPr>
          <w:rFonts w:cs="Arial"/>
          <w:i/>
        </w:rPr>
        <w:t>Victorian Government Gazette Mayoral and Councillor Allowance Categories</w:t>
      </w:r>
      <w:r>
        <w:rPr>
          <w:rFonts w:cs="Arial"/>
          <w:b/>
          <w:caps/>
        </w:rPr>
        <w:t xml:space="preserve"> </w:t>
      </w:r>
      <w:bookmarkEnd w:id="7"/>
      <w:r w:rsidR="008F5A14">
        <w:rPr>
          <w:rFonts w:cs="Arial"/>
        </w:rPr>
        <w:t xml:space="preserve"> </w:t>
      </w:r>
      <w:bookmarkStart w:id="16" w:name="PreviousItems"/>
      <w:r>
        <w:rPr>
          <w:rFonts w:cs="Arial"/>
        </w:rPr>
        <w:t xml:space="preserve"> </w:t>
      </w:r>
      <w:bookmarkEnd w:id="16"/>
      <w:r w:rsidR="008F5A14" w:rsidRPr="005555AD">
        <w:rPr>
          <w:lang w:val="en-GB"/>
        </w:rPr>
        <w:t xml:space="preserve"> </w:t>
      </w:r>
      <w:bookmarkStart w:id="17" w:name="CurrentReferences"/>
      <w:r>
        <w:rPr>
          <w:lang w:val="en-GB"/>
        </w:rPr>
        <w:t xml:space="preserve"> </w:t>
      </w:r>
      <w:bookmarkEnd w:id="17"/>
    </w:p>
    <w:bookmarkEnd w:id="3"/>
    <w:p w:rsidR="008F5A14" w:rsidRPr="003F4E90" w:rsidRDefault="008F5A14" w:rsidP="005555AD">
      <w:pPr>
        <w:pBdr>
          <w:top w:val="single" w:sz="4" w:space="1" w:color="auto"/>
        </w:pBdr>
        <w:rPr>
          <w:lang w:val="en-GB"/>
        </w:rPr>
      </w:pPr>
    </w:p>
    <w:p w:rsidR="008F5A14" w:rsidRDefault="00040EE5" w:rsidP="00040EE5">
      <w:pPr>
        <w:pStyle w:val="ListNumber"/>
        <w:numPr>
          <w:ilvl w:val="0"/>
          <w:numId w:val="0"/>
        </w:numPr>
        <w:tabs>
          <w:tab w:val="left" w:pos="567"/>
        </w:tabs>
        <w:ind w:left="567" w:hanging="567"/>
      </w:pPr>
      <w:r>
        <w:t>1.</w:t>
      </w:r>
      <w:r>
        <w:tab/>
      </w:r>
      <w:r w:rsidR="008F5A14">
        <w:t>Summary of Report:</w:t>
      </w:r>
    </w:p>
    <w:p w:rsidR="007947A1" w:rsidRPr="008566F8" w:rsidRDefault="00040EE5" w:rsidP="00040EE5">
      <w:pPr>
        <w:pStyle w:val="ListNumber2"/>
        <w:numPr>
          <w:ilvl w:val="0"/>
          <w:numId w:val="0"/>
        </w:numPr>
        <w:tabs>
          <w:tab w:val="left" w:pos="1134"/>
        </w:tabs>
        <w:ind w:left="1134" w:hanging="567"/>
        <w:jc w:val="both"/>
        <w:rPr>
          <w:szCs w:val="24"/>
        </w:rPr>
      </w:pPr>
      <w:r w:rsidRPr="008566F8">
        <w:rPr>
          <w:szCs w:val="24"/>
        </w:rPr>
        <w:t>1.1</w:t>
      </w:r>
      <w:r w:rsidRPr="008566F8">
        <w:rPr>
          <w:szCs w:val="24"/>
        </w:rPr>
        <w:tab/>
      </w:r>
      <w:r w:rsidR="00872937" w:rsidRPr="008566F8">
        <w:rPr>
          <w:szCs w:val="24"/>
        </w:rPr>
        <w:t xml:space="preserve">Under section 74 of the Local Government Act 1989, Council is required to conduct a review of its Councillor and Mayoral Allowances within six months of the general election or before 30 June 2021, whichever is later. </w:t>
      </w:r>
    </w:p>
    <w:p w:rsidR="008566F8" w:rsidRPr="008566F8" w:rsidRDefault="00040EE5" w:rsidP="00040EE5">
      <w:pPr>
        <w:pStyle w:val="ListNumber2"/>
        <w:numPr>
          <w:ilvl w:val="0"/>
          <w:numId w:val="0"/>
        </w:numPr>
        <w:tabs>
          <w:tab w:val="left" w:pos="1134"/>
        </w:tabs>
        <w:ind w:left="1134" w:hanging="567"/>
        <w:jc w:val="both"/>
        <w:rPr>
          <w:szCs w:val="24"/>
        </w:rPr>
      </w:pPr>
      <w:r w:rsidRPr="008566F8">
        <w:rPr>
          <w:szCs w:val="24"/>
        </w:rPr>
        <w:t>1.2</w:t>
      </w:r>
      <w:r w:rsidRPr="008566F8">
        <w:rPr>
          <w:szCs w:val="24"/>
        </w:rPr>
        <w:tab/>
      </w:r>
      <w:r w:rsidR="008566F8" w:rsidRPr="008566F8">
        <w:rPr>
          <w:szCs w:val="24"/>
        </w:rPr>
        <w:t>In conducting this review, Council should be cognisant that it is ranked the fourth highest Council in the State (excluding the City of Melbourne) in the Local Government Victoria Mayoral and Councillor Allowances category classification system. Given the municipality’s large population to Councillor ratio, its location within a significant growth corridor, its cultural diversity, the economic challenges for its residents and its high ranking in the classification system, it is recommended that Council should continue with the previous practice of paying the Mayoral and Councillor allowance at the maximum allowable for a Category 3 Council.</w:t>
      </w:r>
    </w:p>
    <w:p w:rsidR="008F5A14" w:rsidRDefault="008F5A14" w:rsidP="007947A1">
      <w:pPr>
        <w:spacing w:after="0"/>
      </w:pPr>
    </w:p>
    <w:p w:rsidR="0047432D" w:rsidRPr="00505A2A" w:rsidRDefault="00040EE5" w:rsidP="00040EE5">
      <w:pPr>
        <w:pStyle w:val="ListNumber"/>
        <w:numPr>
          <w:ilvl w:val="0"/>
          <w:numId w:val="0"/>
        </w:numPr>
        <w:tabs>
          <w:tab w:val="left" w:pos="567"/>
        </w:tabs>
        <w:ind w:left="567" w:hanging="567"/>
      </w:pPr>
      <w:bookmarkStart w:id="18" w:name="PDF2_Recommendations_13105"/>
      <w:bookmarkStart w:id="19" w:name="Recommendations"/>
      <w:bookmarkStart w:id="20" w:name="PDF2_Recommendations"/>
      <w:bookmarkEnd w:id="18"/>
      <w:bookmarkEnd w:id="19"/>
      <w:bookmarkEnd w:id="20"/>
      <w:r w:rsidRPr="00505A2A">
        <w:t>2.</w:t>
      </w:r>
      <w:r w:rsidRPr="00505A2A">
        <w:tab/>
      </w:r>
      <w:r w:rsidR="0047432D" w:rsidRPr="00505A2A">
        <w:t>RECOMMENDATION:</w:t>
      </w:r>
    </w:p>
    <w:p w:rsidR="008566F8" w:rsidRPr="008566F8" w:rsidRDefault="00040EE5" w:rsidP="00040EE5">
      <w:pPr>
        <w:pStyle w:val="ListNumber2"/>
        <w:numPr>
          <w:ilvl w:val="0"/>
          <w:numId w:val="0"/>
        </w:numPr>
        <w:tabs>
          <w:tab w:val="left" w:pos="1134"/>
        </w:tabs>
        <w:ind w:left="1134" w:hanging="567"/>
        <w:jc w:val="both"/>
        <w:rPr>
          <w:b/>
          <w:szCs w:val="24"/>
        </w:rPr>
      </w:pPr>
      <w:r w:rsidRPr="008566F8">
        <w:rPr>
          <w:b/>
          <w:szCs w:val="24"/>
        </w:rPr>
        <w:t>2.1</w:t>
      </w:r>
      <w:r w:rsidRPr="008566F8">
        <w:rPr>
          <w:b/>
          <w:szCs w:val="24"/>
        </w:rPr>
        <w:tab/>
      </w:r>
      <w:r w:rsidR="008566F8" w:rsidRPr="008566F8">
        <w:rPr>
          <w:b/>
          <w:szCs w:val="24"/>
        </w:rPr>
        <w:t>THAT Council, in conducting a review of the Councillor and Mayoral Allowances under Section 74(1) of the Local Government Act 1989, proposes to set the Councillor allowance at $</w:t>
      </w:r>
      <w:r w:rsidR="007F4258">
        <w:rPr>
          <w:b/>
          <w:szCs w:val="24"/>
        </w:rPr>
        <w:t>31,444</w:t>
      </w:r>
      <w:r w:rsidR="008566F8" w:rsidRPr="008566F8">
        <w:rPr>
          <w:b/>
          <w:szCs w:val="24"/>
        </w:rPr>
        <w:t xml:space="preserve"> plus 9.5% (as an equivalent amount to the Superannuation Guarantee contribution) equating to $</w:t>
      </w:r>
      <w:r w:rsidR="00505A2A">
        <w:rPr>
          <w:b/>
          <w:szCs w:val="24"/>
        </w:rPr>
        <w:t>34,431</w:t>
      </w:r>
      <w:r w:rsidR="008566F8" w:rsidRPr="008566F8">
        <w:rPr>
          <w:b/>
          <w:szCs w:val="24"/>
        </w:rPr>
        <w:t>, and the Mayoral allowance at $</w:t>
      </w:r>
      <w:r w:rsidR="00505A2A">
        <w:rPr>
          <w:b/>
          <w:szCs w:val="24"/>
        </w:rPr>
        <w:t>100,434</w:t>
      </w:r>
      <w:r w:rsidR="008566F8" w:rsidRPr="008566F8">
        <w:rPr>
          <w:b/>
          <w:szCs w:val="24"/>
        </w:rPr>
        <w:t xml:space="preserve"> plus 9.5% (as an equivalent amount to the Superannuation Guarantee contribution) equating to $</w:t>
      </w:r>
      <w:r w:rsidR="00505A2A">
        <w:rPr>
          <w:b/>
          <w:szCs w:val="24"/>
        </w:rPr>
        <w:t>109,975.23</w:t>
      </w:r>
      <w:r w:rsidR="008566F8" w:rsidRPr="008566F8">
        <w:rPr>
          <w:b/>
          <w:szCs w:val="24"/>
        </w:rPr>
        <w:t>.</w:t>
      </w:r>
    </w:p>
    <w:p w:rsidR="008566F8" w:rsidRPr="008566F8" w:rsidRDefault="00040EE5" w:rsidP="00040EE5">
      <w:pPr>
        <w:pStyle w:val="ListNumber2"/>
        <w:numPr>
          <w:ilvl w:val="0"/>
          <w:numId w:val="0"/>
        </w:numPr>
        <w:tabs>
          <w:tab w:val="left" w:pos="1134"/>
        </w:tabs>
        <w:ind w:left="1134" w:hanging="567"/>
        <w:jc w:val="both"/>
        <w:rPr>
          <w:b/>
          <w:szCs w:val="24"/>
        </w:rPr>
      </w:pPr>
      <w:r w:rsidRPr="008566F8">
        <w:rPr>
          <w:b/>
          <w:szCs w:val="24"/>
        </w:rPr>
        <w:t>2.2</w:t>
      </w:r>
      <w:r w:rsidRPr="008566F8">
        <w:rPr>
          <w:b/>
          <w:szCs w:val="24"/>
        </w:rPr>
        <w:tab/>
      </w:r>
      <w:r w:rsidR="008566F8" w:rsidRPr="008566F8">
        <w:rPr>
          <w:b/>
          <w:szCs w:val="24"/>
        </w:rPr>
        <w:t xml:space="preserve">THAT in accordance with sections 74(4) and 223 of the Local Government Act 1989, public notice be given that a review of the Councillor and Mayoral Allowances is being conducted, and submissions will be received on the proposed allowances from </w:t>
      </w:r>
      <w:r w:rsidR="004B6EBA">
        <w:rPr>
          <w:b/>
          <w:szCs w:val="24"/>
        </w:rPr>
        <w:t>24</w:t>
      </w:r>
      <w:r w:rsidR="007F4258">
        <w:rPr>
          <w:b/>
          <w:szCs w:val="24"/>
        </w:rPr>
        <w:t xml:space="preserve"> </w:t>
      </w:r>
      <w:r w:rsidR="004B6EBA">
        <w:rPr>
          <w:b/>
          <w:szCs w:val="24"/>
        </w:rPr>
        <w:t>March</w:t>
      </w:r>
      <w:r w:rsidR="007F4258">
        <w:rPr>
          <w:b/>
          <w:szCs w:val="24"/>
        </w:rPr>
        <w:t xml:space="preserve"> 2021 </w:t>
      </w:r>
      <w:r w:rsidR="008566F8" w:rsidRPr="008566F8">
        <w:rPr>
          <w:b/>
          <w:szCs w:val="24"/>
        </w:rPr>
        <w:t xml:space="preserve">until </w:t>
      </w:r>
      <w:r w:rsidR="004B6EBA">
        <w:rPr>
          <w:b/>
          <w:szCs w:val="24"/>
        </w:rPr>
        <w:t>21</w:t>
      </w:r>
      <w:r w:rsidR="007F4258">
        <w:rPr>
          <w:b/>
          <w:szCs w:val="24"/>
        </w:rPr>
        <w:t xml:space="preserve"> </w:t>
      </w:r>
      <w:r w:rsidR="004B6EBA">
        <w:rPr>
          <w:b/>
          <w:szCs w:val="24"/>
        </w:rPr>
        <w:t>April</w:t>
      </w:r>
      <w:r w:rsidR="007F4258">
        <w:rPr>
          <w:b/>
          <w:szCs w:val="24"/>
        </w:rPr>
        <w:t xml:space="preserve"> 2021</w:t>
      </w:r>
      <w:r w:rsidR="008566F8" w:rsidRPr="008566F8">
        <w:rPr>
          <w:b/>
          <w:szCs w:val="24"/>
        </w:rPr>
        <w:t>.</w:t>
      </w:r>
    </w:p>
    <w:p w:rsidR="003F4E90" w:rsidRDefault="00040EE5" w:rsidP="00040EE5">
      <w:pPr>
        <w:pStyle w:val="ListNumber2"/>
        <w:numPr>
          <w:ilvl w:val="0"/>
          <w:numId w:val="0"/>
        </w:numPr>
        <w:tabs>
          <w:tab w:val="left" w:pos="1134"/>
        </w:tabs>
        <w:ind w:left="1134" w:hanging="567"/>
        <w:jc w:val="both"/>
      </w:pPr>
      <w:r>
        <w:t>2.3</w:t>
      </w:r>
      <w:r>
        <w:tab/>
      </w:r>
      <w:r w:rsidR="008566F8" w:rsidRPr="008566F8">
        <w:rPr>
          <w:b/>
          <w:szCs w:val="24"/>
        </w:rPr>
        <w:t xml:space="preserve">THAT in accordance with Section 223 of the Local Government Act 1989, </w:t>
      </w:r>
      <w:r w:rsidR="007F4258" w:rsidRPr="007F4258">
        <w:rPr>
          <w:rFonts w:cs="Arial"/>
          <w:b/>
          <w:szCs w:val="21"/>
        </w:rPr>
        <w:t>Submitters will have the opportunity to be heard by a Committee of the Whole Council to speak in support of their submission, if they wish to do so, on Monday 17 May 2021 at 6:30pm at the Town Hall Broadmeadows, or by electronic means if restrictions levels in Victoria do not allow for in-person meetings.</w:t>
      </w:r>
    </w:p>
    <w:p w:rsidR="008F5A14" w:rsidRDefault="00040EE5" w:rsidP="00040EE5">
      <w:pPr>
        <w:pStyle w:val="ListNumber"/>
        <w:numPr>
          <w:ilvl w:val="0"/>
          <w:numId w:val="0"/>
        </w:numPr>
        <w:tabs>
          <w:tab w:val="left" w:pos="567"/>
        </w:tabs>
        <w:ind w:left="567" w:hanging="567"/>
      </w:pPr>
      <w:r>
        <w:lastRenderedPageBreak/>
        <w:t>3.</w:t>
      </w:r>
      <w:r>
        <w:tab/>
      </w:r>
      <w:r w:rsidR="008F5A14">
        <w:t>Legislative Powers:</w:t>
      </w:r>
    </w:p>
    <w:p w:rsidR="0058768F" w:rsidRDefault="001D7585" w:rsidP="0058768F">
      <w:pPr>
        <w:ind w:left="567"/>
      </w:pPr>
      <w:r>
        <w:t xml:space="preserve">Section 39 Local Government Act 2020. </w:t>
      </w:r>
    </w:p>
    <w:p w:rsidR="001D7585" w:rsidRDefault="001D7585" w:rsidP="0058768F">
      <w:pPr>
        <w:ind w:left="567"/>
      </w:pPr>
      <w:r>
        <w:t xml:space="preserve">Section 74 and 223 Local Government Act </w:t>
      </w:r>
      <w:r w:rsidR="009221F3">
        <w:t>1989.</w:t>
      </w:r>
      <w:r>
        <w:t xml:space="preserve"> </w:t>
      </w:r>
    </w:p>
    <w:p w:rsidR="008F5A14" w:rsidRDefault="00040EE5" w:rsidP="00040EE5">
      <w:pPr>
        <w:pStyle w:val="ListNumber"/>
        <w:numPr>
          <w:ilvl w:val="0"/>
          <w:numId w:val="0"/>
        </w:numPr>
        <w:tabs>
          <w:tab w:val="left" w:pos="567"/>
        </w:tabs>
        <w:spacing w:before="240"/>
        <w:ind w:left="567" w:hanging="567"/>
      </w:pPr>
      <w:r>
        <w:t>4.</w:t>
      </w:r>
      <w:r>
        <w:tab/>
      </w:r>
      <w:r w:rsidR="008F5A14">
        <w:t>Financial Implications:</w:t>
      </w:r>
    </w:p>
    <w:p w:rsidR="0065331B" w:rsidRDefault="0065331B" w:rsidP="0065331B">
      <w:pPr>
        <w:ind w:left="567"/>
      </w:pPr>
      <w:r w:rsidRPr="0053063B">
        <w:t xml:space="preserve">The proposed budget for 2021/2022 has provision for the Councillor and Mayoral Allowances of $351,072 and </w:t>
      </w:r>
      <w:r w:rsidR="006056B8" w:rsidRPr="0053063B">
        <w:t>$112,135,</w:t>
      </w:r>
      <w:r w:rsidRPr="0053063B">
        <w:t xml:space="preserve"> respectively.</w:t>
      </w:r>
      <w:r>
        <w:t xml:space="preserve"> </w:t>
      </w:r>
    </w:p>
    <w:p w:rsidR="008F5A14" w:rsidRPr="00AE1E82" w:rsidRDefault="00040EE5" w:rsidP="00040EE5">
      <w:pPr>
        <w:pStyle w:val="ListNumber"/>
        <w:numPr>
          <w:ilvl w:val="0"/>
          <w:numId w:val="0"/>
        </w:numPr>
        <w:tabs>
          <w:tab w:val="left" w:pos="567"/>
        </w:tabs>
        <w:spacing w:before="240"/>
        <w:ind w:left="567" w:hanging="567"/>
      </w:pPr>
      <w:r w:rsidRPr="00AE1E82">
        <w:t>5.</w:t>
      </w:r>
      <w:r w:rsidRPr="00AE1E82">
        <w:tab/>
      </w:r>
      <w:r w:rsidR="008F5A14" w:rsidRPr="0065331B">
        <w:t>ENVIRONMENTAL SUSTAINABILITY CONSIDERATIONS:</w:t>
      </w:r>
    </w:p>
    <w:p w:rsidR="00F2400C" w:rsidRPr="00E32883" w:rsidRDefault="00F2400C" w:rsidP="0013752A">
      <w:pPr>
        <w:ind w:left="567"/>
        <w:jc w:val="both"/>
      </w:pPr>
      <w:r w:rsidRPr="00E32883">
        <w:t>Environmental Sustainability has been considered and the recommendations of this report give no rise to any matters.</w:t>
      </w:r>
    </w:p>
    <w:p w:rsidR="00885D17" w:rsidRPr="00AE1E82" w:rsidRDefault="00040EE5" w:rsidP="00040EE5">
      <w:pPr>
        <w:pStyle w:val="ListNumber"/>
        <w:numPr>
          <w:ilvl w:val="0"/>
          <w:numId w:val="0"/>
        </w:numPr>
        <w:tabs>
          <w:tab w:val="left" w:pos="567"/>
        </w:tabs>
        <w:spacing w:before="240"/>
        <w:ind w:left="567" w:hanging="567"/>
      </w:pPr>
      <w:r w:rsidRPr="00AE1E82">
        <w:t>6.</w:t>
      </w:r>
      <w:r w:rsidRPr="00AE1E82">
        <w:tab/>
      </w:r>
      <w:r w:rsidR="00885D17" w:rsidRPr="00885D17">
        <w:rPr>
          <w:rFonts w:ascii="Arial Bold" w:hAnsi="Arial Bold"/>
        </w:rPr>
        <w:t>CLIMATE CHANGE ADAPTATION CONSIDERATIONS</w:t>
      </w:r>
      <w:r w:rsidR="00885D17" w:rsidRPr="00D67797">
        <w:rPr>
          <w:rFonts w:ascii="Arial Bold" w:hAnsi="Arial Bold"/>
        </w:rPr>
        <w:t>:</w:t>
      </w:r>
    </w:p>
    <w:p w:rsidR="00F2400C" w:rsidRPr="00E32883" w:rsidRDefault="00F2400C" w:rsidP="0013752A">
      <w:pPr>
        <w:ind w:left="567"/>
        <w:jc w:val="both"/>
      </w:pPr>
      <w:r w:rsidRPr="00E32883">
        <w:t>There are no considerations that impact on climate change adaptation as a result of this report.</w:t>
      </w:r>
    </w:p>
    <w:p w:rsidR="008F5A14" w:rsidRPr="00AE1E82" w:rsidRDefault="00040EE5" w:rsidP="00040EE5">
      <w:pPr>
        <w:pStyle w:val="ListNumber"/>
        <w:numPr>
          <w:ilvl w:val="0"/>
          <w:numId w:val="0"/>
        </w:numPr>
        <w:tabs>
          <w:tab w:val="left" w:pos="567"/>
        </w:tabs>
        <w:spacing w:before="240"/>
        <w:ind w:left="567" w:hanging="567"/>
      </w:pPr>
      <w:r w:rsidRPr="00AE1E82">
        <w:t>7.</w:t>
      </w:r>
      <w:r w:rsidRPr="00AE1E82">
        <w:tab/>
      </w:r>
      <w:r w:rsidR="008F5A14" w:rsidRPr="00D67797">
        <w:rPr>
          <w:rFonts w:ascii="Arial Bold" w:hAnsi="Arial Bold"/>
        </w:rPr>
        <w:t>CHARTER OF HUMAN RIGHTS APPLICATION:</w:t>
      </w:r>
    </w:p>
    <w:p w:rsidR="008F5A14" w:rsidRPr="00F2400C" w:rsidRDefault="00F2400C" w:rsidP="0013752A">
      <w:pPr>
        <w:ind w:left="567"/>
        <w:jc w:val="both"/>
      </w:pPr>
      <w:r w:rsidRPr="00E32883">
        <w:t>The Charter of Human Rights and Responsibility has been considered and the recommendations of this report give no rise to any matters.</w:t>
      </w:r>
    </w:p>
    <w:p w:rsidR="008F5A14" w:rsidRPr="00613CAF" w:rsidRDefault="00040EE5" w:rsidP="00040EE5">
      <w:pPr>
        <w:pStyle w:val="ListNumber"/>
        <w:numPr>
          <w:ilvl w:val="0"/>
          <w:numId w:val="0"/>
        </w:numPr>
        <w:tabs>
          <w:tab w:val="left" w:pos="567"/>
        </w:tabs>
        <w:spacing w:before="240"/>
        <w:ind w:left="567" w:hanging="567"/>
      </w:pPr>
      <w:r w:rsidRPr="00613CAF">
        <w:t>8.</w:t>
      </w:r>
      <w:r w:rsidRPr="00613CAF">
        <w:tab/>
      </w:r>
      <w:r w:rsidR="008F5A14" w:rsidRPr="00613CAF">
        <w:t>Community Consultation:</w:t>
      </w:r>
    </w:p>
    <w:p w:rsidR="00F2400C" w:rsidRPr="00613CAF" w:rsidRDefault="00040EE5" w:rsidP="00040EE5">
      <w:pPr>
        <w:pStyle w:val="ListNumber2"/>
        <w:numPr>
          <w:ilvl w:val="0"/>
          <w:numId w:val="0"/>
        </w:numPr>
        <w:tabs>
          <w:tab w:val="left" w:pos="1134"/>
        </w:tabs>
        <w:ind w:left="1134" w:hanging="567"/>
        <w:jc w:val="both"/>
        <w:rPr>
          <w:szCs w:val="24"/>
        </w:rPr>
      </w:pPr>
      <w:r w:rsidRPr="00613CAF">
        <w:rPr>
          <w:szCs w:val="24"/>
        </w:rPr>
        <w:t>8.1</w:t>
      </w:r>
      <w:r w:rsidRPr="00613CAF">
        <w:rPr>
          <w:szCs w:val="24"/>
        </w:rPr>
        <w:tab/>
      </w:r>
      <w:r w:rsidR="00F2400C" w:rsidRPr="00613CAF">
        <w:rPr>
          <w:szCs w:val="24"/>
        </w:rPr>
        <w:t xml:space="preserve">Council, in conducting its review of the Councillor and Mayoral Allowances, will place public notices on Council’s website and in the </w:t>
      </w:r>
      <w:r w:rsidR="00613CAF" w:rsidRPr="00613CAF">
        <w:rPr>
          <w:szCs w:val="24"/>
        </w:rPr>
        <w:t>Northern Star Weekly</w:t>
      </w:r>
      <w:r w:rsidR="00F2400C" w:rsidRPr="00613CAF">
        <w:rPr>
          <w:szCs w:val="24"/>
        </w:rPr>
        <w:t>, inviting public comment and submissions on the proposed allowances.</w:t>
      </w:r>
    </w:p>
    <w:p w:rsidR="00F2400C" w:rsidRPr="00505A2A" w:rsidRDefault="00040EE5" w:rsidP="00040EE5">
      <w:pPr>
        <w:pStyle w:val="ListNumber2"/>
        <w:numPr>
          <w:ilvl w:val="0"/>
          <w:numId w:val="0"/>
        </w:numPr>
        <w:tabs>
          <w:tab w:val="left" w:pos="1134"/>
        </w:tabs>
        <w:ind w:left="1134" w:hanging="567"/>
        <w:jc w:val="both"/>
        <w:rPr>
          <w:szCs w:val="24"/>
        </w:rPr>
      </w:pPr>
      <w:r w:rsidRPr="00505A2A">
        <w:rPr>
          <w:szCs w:val="24"/>
        </w:rPr>
        <w:t>8.2</w:t>
      </w:r>
      <w:r w:rsidRPr="00505A2A">
        <w:rPr>
          <w:szCs w:val="24"/>
        </w:rPr>
        <w:tab/>
      </w:r>
      <w:r w:rsidR="00505A2A" w:rsidRPr="00505A2A">
        <w:rPr>
          <w:szCs w:val="24"/>
        </w:rPr>
        <w:t xml:space="preserve">Submitters will have the opportunity to be heard by a Committee of the Whole Council to speak in support of their submission, if they wish to do so, on Monday 17 May 2021 at 6:30pm at the Town Hall Broadmeadows, or by electronic means if restrictions levels in Victoria do not allow for in-person meetings. </w:t>
      </w:r>
      <w:r w:rsidR="00F2400C" w:rsidRPr="00505A2A">
        <w:rPr>
          <w:szCs w:val="24"/>
        </w:rPr>
        <w:t>Council’s website will also advise of the proposed allowances and submission process.</w:t>
      </w:r>
    </w:p>
    <w:p w:rsidR="008F5A14" w:rsidRDefault="00040EE5" w:rsidP="00040EE5">
      <w:pPr>
        <w:pStyle w:val="ListNumber"/>
        <w:numPr>
          <w:ilvl w:val="0"/>
          <w:numId w:val="0"/>
        </w:numPr>
        <w:tabs>
          <w:tab w:val="left" w:pos="567"/>
        </w:tabs>
        <w:spacing w:before="240"/>
        <w:ind w:left="567" w:hanging="567"/>
      </w:pPr>
      <w:r>
        <w:t>9.</w:t>
      </w:r>
      <w:r>
        <w:tab/>
      </w:r>
      <w:r w:rsidR="008F5A14">
        <w:t>Discussion:</w:t>
      </w:r>
    </w:p>
    <w:p w:rsidR="001D7585" w:rsidRPr="00EB2892" w:rsidRDefault="00040EE5" w:rsidP="00040EE5">
      <w:pPr>
        <w:pStyle w:val="ListNumber2"/>
        <w:numPr>
          <w:ilvl w:val="0"/>
          <w:numId w:val="0"/>
        </w:numPr>
        <w:tabs>
          <w:tab w:val="left" w:pos="1134"/>
        </w:tabs>
        <w:ind w:left="1134" w:hanging="567"/>
        <w:jc w:val="both"/>
        <w:rPr>
          <w:szCs w:val="24"/>
        </w:rPr>
      </w:pPr>
      <w:r w:rsidRPr="00EB2892">
        <w:rPr>
          <w:szCs w:val="24"/>
        </w:rPr>
        <w:t>9.1</w:t>
      </w:r>
      <w:r w:rsidRPr="00EB2892">
        <w:rPr>
          <w:szCs w:val="24"/>
        </w:rPr>
        <w:tab/>
      </w:r>
      <w:r w:rsidR="001D7585" w:rsidRPr="00EB2892">
        <w:rPr>
          <w:szCs w:val="24"/>
        </w:rPr>
        <w:t xml:space="preserve">Section 39 of the Local Government Act 2020 sets out the details in relation to allowances for Mayors, Deputy Mayors and Councillors. </w:t>
      </w:r>
    </w:p>
    <w:p w:rsidR="001D7585" w:rsidRPr="00EB2892" w:rsidRDefault="00040EE5" w:rsidP="00040EE5">
      <w:pPr>
        <w:pStyle w:val="ListNumber2"/>
        <w:numPr>
          <w:ilvl w:val="0"/>
          <w:numId w:val="0"/>
        </w:numPr>
        <w:tabs>
          <w:tab w:val="left" w:pos="1134"/>
        </w:tabs>
        <w:ind w:left="1134" w:hanging="567"/>
        <w:jc w:val="both"/>
        <w:rPr>
          <w:szCs w:val="24"/>
        </w:rPr>
      </w:pPr>
      <w:r w:rsidRPr="00EB2892">
        <w:rPr>
          <w:szCs w:val="24"/>
        </w:rPr>
        <w:t>9.2</w:t>
      </w:r>
      <w:r w:rsidRPr="00EB2892">
        <w:rPr>
          <w:szCs w:val="24"/>
        </w:rPr>
        <w:tab/>
      </w:r>
      <w:r w:rsidR="001D7585" w:rsidRPr="00EB2892">
        <w:rPr>
          <w:szCs w:val="24"/>
        </w:rPr>
        <w:t xml:space="preserve">Section 39(1) and (2) of the Local Government Act 2020 provide that a Mayor, Deputy Mayor or Councillor is entitled to receive an allowance in accordance with a Determination of the Victorian Independent Remuneration Tribunal. </w:t>
      </w:r>
    </w:p>
    <w:p w:rsidR="001D7585" w:rsidRPr="00EB2892" w:rsidRDefault="00040EE5" w:rsidP="00040EE5">
      <w:pPr>
        <w:pStyle w:val="ListNumber2"/>
        <w:numPr>
          <w:ilvl w:val="0"/>
          <w:numId w:val="0"/>
        </w:numPr>
        <w:tabs>
          <w:tab w:val="left" w:pos="1134"/>
        </w:tabs>
        <w:ind w:left="1134" w:hanging="567"/>
        <w:jc w:val="both"/>
        <w:rPr>
          <w:szCs w:val="24"/>
        </w:rPr>
      </w:pPr>
      <w:r w:rsidRPr="00EB2892">
        <w:rPr>
          <w:szCs w:val="24"/>
        </w:rPr>
        <w:t>9.3</w:t>
      </w:r>
      <w:r w:rsidRPr="00EB2892">
        <w:rPr>
          <w:szCs w:val="24"/>
        </w:rPr>
        <w:tab/>
      </w:r>
      <w:r w:rsidR="001D7585" w:rsidRPr="00EB2892">
        <w:rPr>
          <w:szCs w:val="24"/>
        </w:rPr>
        <w:t xml:space="preserve">Section 39(6) </w:t>
      </w:r>
      <w:r w:rsidR="0005671F">
        <w:rPr>
          <w:szCs w:val="24"/>
        </w:rPr>
        <w:t xml:space="preserve">provides that until the first Determination is made by the Victorian Independent Remuneration Tribunal sections 73B and 74 to </w:t>
      </w:r>
      <w:r w:rsidR="00B806FC">
        <w:rPr>
          <w:szCs w:val="24"/>
        </w:rPr>
        <w:t>74B of the</w:t>
      </w:r>
      <w:r w:rsidR="0005671F">
        <w:rPr>
          <w:szCs w:val="24"/>
        </w:rPr>
        <w:t xml:space="preserve"> Government Act 1989 continue to apply, even though they have been repealed. </w:t>
      </w:r>
    </w:p>
    <w:p w:rsidR="001D7585" w:rsidRPr="00EB2892" w:rsidRDefault="00040EE5" w:rsidP="00040EE5">
      <w:pPr>
        <w:pStyle w:val="ListNumber2"/>
        <w:numPr>
          <w:ilvl w:val="0"/>
          <w:numId w:val="0"/>
        </w:numPr>
        <w:tabs>
          <w:tab w:val="left" w:pos="1134"/>
        </w:tabs>
        <w:ind w:left="1134" w:hanging="567"/>
        <w:jc w:val="both"/>
        <w:rPr>
          <w:szCs w:val="24"/>
        </w:rPr>
      </w:pPr>
      <w:r w:rsidRPr="00EB2892">
        <w:rPr>
          <w:szCs w:val="24"/>
        </w:rPr>
        <w:t>9.4</w:t>
      </w:r>
      <w:r w:rsidRPr="00EB2892">
        <w:rPr>
          <w:szCs w:val="24"/>
        </w:rPr>
        <w:tab/>
      </w:r>
      <w:r w:rsidR="0005671F">
        <w:rPr>
          <w:szCs w:val="24"/>
        </w:rPr>
        <w:t xml:space="preserve">On 8 February 2021 Local Government Victoria provided advice to councils that a Determination by the </w:t>
      </w:r>
      <w:r w:rsidR="0005671F" w:rsidRPr="00EB2892">
        <w:rPr>
          <w:szCs w:val="24"/>
        </w:rPr>
        <w:t>Victorian Independent Remuneration Tribunal</w:t>
      </w:r>
      <w:r w:rsidR="0005671F">
        <w:rPr>
          <w:szCs w:val="24"/>
        </w:rPr>
        <w:t xml:space="preserve"> is not expected until late 2021, and therefore the process under the Local Government Act 1989 should be commenced (Attachment 1). </w:t>
      </w:r>
    </w:p>
    <w:p w:rsidR="00F2400C" w:rsidRPr="00EB2892" w:rsidRDefault="00040EE5" w:rsidP="00040EE5">
      <w:pPr>
        <w:pStyle w:val="ListNumber2"/>
        <w:numPr>
          <w:ilvl w:val="0"/>
          <w:numId w:val="0"/>
        </w:numPr>
        <w:tabs>
          <w:tab w:val="left" w:pos="1134"/>
        </w:tabs>
        <w:ind w:left="1134" w:hanging="567"/>
        <w:jc w:val="both"/>
        <w:rPr>
          <w:szCs w:val="24"/>
        </w:rPr>
      </w:pPr>
      <w:r w:rsidRPr="00EB2892">
        <w:rPr>
          <w:szCs w:val="24"/>
        </w:rPr>
        <w:t>9.5</w:t>
      </w:r>
      <w:r w:rsidRPr="00EB2892">
        <w:rPr>
          <w:szCs w:val="24"/>
        </w:rPr>
        <w:tab/>
      </w:r>
      <w:r w:rsidR="00F2400C" w:rsidRPr="00EB2892">
        <w:rPr>
          <w:szCs w:val="24"/>
        </w:rPr>
        <w:t>Under section 74(1) of the</w:t>
      </w:r>
      <w:r w:rsidR="009221F3">
        <w:rPr>
          <w:szCs w:val="24"/>
        </w:rPr>
        <w:t xml:space="preserve"> Local Government</w:t>
      </w:r>
      <w:r w:rsidR="00F2400C" w:rsidRPr="00EB2892">
        <w:rPr>
          <w:szCs w:val="24"/>
        </w:rPr>
        <w:t xml:space="preserve"> Act</w:t>
      </w:r>
      <w:r w:rsidR="009221F3">
        <w:rPr>
          <w:szCs w:val="24"/>
        </w:rPr>
        <w:t xml:space="preserve"> 1989</w:t>
      </w:r>
      <w:r w:rsidR="00F2400C" w:rsidRPr="00EB2892">
        <w:rPr>
          <w:szCs w:val="24"/>
        </w:rPr>
        <w:t>, Council is required to conduct a review of the allowances paid to Councillors within six months of a general election, or by the next 30 June whichever is earlier.</w:t>
      </w:r>
    </w:p>
    <w:p w:rsidR="00F2400C" w:rsidRPr="00EB2892" w:rsidRDefault="00040EE5" w:rsidP="00040EE5">
      <w:pPr>
        <w:pStyle w:val="ListNumber2"/>
        <w:numPr>
          <w:ilvl w:val="0"/>
          <w:numId w:val="0"/>
        </w:numPr>
        <w:tabs>
          <w:tab w:val="left" w:pos="1134"/>
        </w:tabs>
        <w:ind w:left="1134" w:hanging="567"/>
        <w:jc w:val="both"/>
        <w:rPr>
          <w:szCs w:val="24"/>
        </w:rPr>
      </w:pPr>
      <w:r w:rsidRPr="00EB2892">
        <w:rPr>
          <w:szCs w:val="24"/>
        </w:rPr>
        <w:t>9.6</w:t>
      </w:r>
      <w:r w:rsidRPr="00EB2892">
        <w:rPr>
          <w:szCs w:val="24"/>
        </w:rPr>
        <w:tab/>
      </w:r>
      <w:r w:rsidR="00F2400C" w:rsidRPr="00EB2892">
        <w:rPr>
          <w:szCs w:val="24"/>
        </w:rPr>
        <w:t xml:space="preserve">In order to undertake the review, Councillors need to understand the current legislative arrangements for payment of Councillor and Mayoral allowances. The source document for explaining these arrangements is ‘Recognition and Support, The Victorian Government’s Policy Statement on Local Government Mayor and Councillor Allowances and Resources, April 2008’ (Attachment </w:t>
      </w:r>
      <w:r w:rsidR="0005671F">
        <w:rPr>
          <w:szCs w:val="24"/>
        </w:rPr>
        <w:t>2</w:t>
      </w:r>
      <w:r w:rsidR="00F2400C" w:rsidRPr="00EB2892">
        <w:rPr>
          <w:szCs w:val="24"/>
        </w:rPr>
        <w:t>).</w:t>
      </w:r>
    </w:p>
    <w:p w:rsidR="00F2400C" w:rsidRPr="00EB2892" w:rsidRDefault="00040EE5" w:rsidP="00040EE5">
      <w:pPr>
        <w:pStyle w:val="ListNumber2"/>
        <w:numPr>
          <w:ilvl w:val="0"/>
          <w:numId w:val="0"/>
        </w:numPr>
        <w:tabs>
          <w:tab w:val="left" w:pos="1134"/>
        </w:tabs>
        <w:ind w:left="1134" w:hanging="567"/>
        <w:jc w:val="both"/>
        <w:rPr>
          <w:szCs w:val="24"/>
        </w:rPr>
      </w:pPr>
      <w:r w:rsidRPr="00EB2892">
        <w:rPr>
          <w:szCs w:val="24"/>
        </w:rPr>
        <w:lastRenderedPageBreak/>
        <w:t>9.7</w:t>
      </w:r>
      <w:r w:rsidRPr="00EB2892">
        <w:rPr>
          <w:szCs w:val="24"/>
        </w:rPr>
        <w:tab/>
      </w:r>
      <w:r w:rsidR="00F2400C" w:rsidRPr="00EB2892">
        <w:rPr>
          <w:szCs w:val="24"/>
        </w:rPr>
        <w:t xml:space="preserve">Victorian </w:t>
      </w:r>
      <w:r w:rsidR="0013752A">
        <w:rPr>
          <w:szCs w:val="24"/>
        </w:rPr>
        <w:t>c</w:t>
      </w:r>
      <w:r w:rsidR="00F2400C" w:rsidRPr="00EB2892">
        <w:rPr>
          <w:szCs w:val="24"/>
        </w:rPr>
        <w:t xml:space="preserve">ouncils are placed into one of three categories, determined by total revenue and estimated resident population. The category to which a </w:t>
      </w:r>
      <w:r w:rsidR="0013752A">
        <w:rPr>
          <w:szCs w:val="24"/>
        </w:rPr>
        <w:t>c</w:t>
      </w:r>
      <w:r w:rsidR="00F2400C" w:rsidRPr="00EB2892">
        <w:rPr>
          <w:szCs w:val="24"/>
        </w:rPr>
        <w:t xml:space="preserve">ouncil belongs is determined by </w:t>
      </w:r>
      <w:r w:rsidR="0013752A">
        <w:rPr>
          <w:szCs w:val="24"/>
        </w:rPr>
        <w:t>c</w:t>
      </w:r>
      <w:r w:rsidR="00F2400C" w:rsidRPr="00EB2892">
        <w:rPr>
          <w:szCs w:val="24"/>
        </w:rPr>
        <w:t xml:space="preserve">ouncil’s total revenue (discounted) with the current estimated population and dividing by 100. The category in which a </w:t>
      </w:r>
      <w:r w:rsidR="0013752A">
        <w:rPr>
          <w:szCs w:val="24"/>
        </w:rPr>
        <w:t>c</w:t>
      </w:r>
      <w:r w:rsidR="00F2400C" w:rsidRPr="00EB2892">
        <w:rPr>
          <w:szCs w:val="24"/>
        </w:rPr>
        <w:t xml:space="preserve">ouncil sits is determined by a point score, with each category being defined by the following scores:  </w:t>
      </w:r>
    </w:p>
    <w:p w:rsidR="00F2400C" w:rsidRPr="00E32883" w:rsidRDefault="00F2400C" w:rsidP="0005671F">
      <w:pPr>
        <w:ind w:left="2334" w:hanging="633"/>
        <w:jc w:val="both"/>
        <w:rPr>
          <w:lang w:eastAsia="x-none"/>
        </w:rPr>
      </w:pPr>
      <w:r w:rsidRPr="00E32883">
        <w:rPr>
          <w:lang w:eastAsia="x-none"/>
        </w:rPr>
        <w:t xml:space="preserve">Category 1: </w:t>
      </w:r>
      <w:r w:rsidRPr="00E32883">
        <w:rPr>
          <w:lang w:eastAsia="x-none"/>
        </w:rPr>
        <w:tab/>
        <w:t>0 – 40 points</w:t>
      </w:r>
    </w:p>
    <w:p w:rsidR="00F2400C" w:rsidRPr="00E32883" w:rsidRDefault="00F2400C" w:rsidP="0005671F">
      <w:pPr>
        <w:ind w:left="2334" w:hanging="633"/>
        <w:jc w:val="both"/>
        <w:rPr>
          <w:lang w:eastAsia="x-none"/>
        </w:rPr>
      </w:pPr>
      <w:r w:rsidRPr="00E32883">
        <w:rPr>
          <w:lang w:eastAsia="x-none"/>
        </w:rPr>
        <w:t>Category 2:</w:t>
      </w:r>
      <w:r w:rsidRPr="00E32883">
        <w:rPr>
          <w:lang w:eastAsia="x-none"/>
        </w:rPr>
        <w:tab/>
        <w:t>41 – 190 points</w:t>
      </w:r>
    </w:p>
    <w:p w:rsidR="00F2400C" w:rsidRPr="00E32883" w:rsidRDefault="00F2400C" w:rsidP="0005671F">
      <w:pPr>
        <w:ind w:left="2334" w:hanging="633"/>
        <w:jc w:val="both"/>
        <w:rPr>
          <w:lang w:eastAsia="x-none"/>
        </w:rPr>
      </w:pPr>
      <w:r w:rsidRPr="00E32883">
        <w:rPr>
          <w:lang w:eastAsia="x-none"/>
        </w:rPr>
        <w:t>Category 3:</w:t>
      </w:r>
      <w:r w:rsidRPr="00E32883">
        <w:rPr>
          <w:lang w:eastAsia="x-none"/>
        </w:rPr>
        <w:tab/>
        <w:t>191 plus points</w:t>
      </w:r>
    </w:p>
    <w:p w:rsidR="00F2400C" w:rsidRPr="00EB2892" w:rsidRDefault="00040EE5" w:rsidP="00040EE5">
      <w:pPr>
        <w:pStyle w:val="ListNumber2"/>
        <w:numPr>
          <w:ilvl w:val="0"/>
          <w:numId w:val="0"/>
        </w:numPr>
        <w:tabs>
          <w:tab w:val="left" w:pos="1134"/>
        </w:tabs>
        <w:ind w:left="1134" w:hanging="567"/>
        <w:jc w:val="both"/>
        <w:rPr>
          <w:szCs w:val="24"/>
        </w:rPr>
      </w:pPr>
      <w:r w:rsidRPr="00EB2892">
        <w:rPr>
          <w:szCs w:val="24"/>
        </w:rPr>
        <w:t>9.8</w:t>
      </w:r>
      <w:r w:rsidRPr="00EB2892">
        <w:rPr>
          <w:szCs w:val="24"/>
        </w:rPr>
        <w:tab/>
      </w:r>
      <w:r w:rsidR="00F2400C" w:rsidRPr="00EB2892">
        <w:rPr>
          <w:szCs w:val="24"/>
        </w:rPr>
        <w:t xml:space="preserve">Each of the above categories provides a discretionary range for each </w:t>
      </w:r>
      <w:r w:rsidR="0013752A">
        <w:rPr>
          <w:szCs w:val="24"/>
        </w:rPr>
        <w:t>c</w:t>
      </w:r>
      <w:r w:rsidR="00F2400C" w:rsidRPr="00EB2892">
        <w:rPr>
          <w:szCs w:val="24"/>
        </w:rPr>
        <w:t>ouncil to pay Councillor and Mayoral allowances.  The current allowance range is:</w:t>
      </w:r>
    </w:p>
    <w:p w:rsidR="00F2400C" w:rsidRPr="00E32883" w:rsidRDefault="00F2400C" w:rsidP="0005671F">
      <w:pPr>
        <w:ind w:left="2334" w:hanging="633"/>
        <w:rPr>
          <w:lang w:eastAsia="x-none"/>
        </w:rPr>
      </w:pPr>
      <w:r w:rsidRPr="00E32883">
        <w:rPr>
          <w:i/>
          <w:lang w:eastAsia="x-none"/>
        </w:rPr>
        <w:t>Category 1</w:t>
      </w:r>
      <w:r w:rsidRPr="00E32883">
        <w:rPr>
          <w:lang w:eastAsia="x-none"/>
        </w:rPr>
        <w:t>:</w:t>
      </w:r>
      <w:r w:rsidRPr="00E32883">
        <w:rPr>
          <w:lang w:eastAsia="x-none"/>
        </w:rPr>
        <w:tab/>
        <w:t>Councillors $8,</w:t>
      </w:r>
      <w:r w:rsidR="0005671F">
        <w:rPr>
          <w:lang w:eastAsia="x-none"/>
        </w:rPr>
        <w:t>833</w:t>
      </w:r>
      <w:r w:rsidRPr="00E32883">
        <w:rPr>
          <w:lang w:eastAsia="x-none"/>
        </w:rPr>
        <w:t xml:space="preserve"> to $</w:t>
      </w:r>
      <w:r w:rsidR="0005671F">
        <w:rPr>
          <w:lang w:eastAsia="x-none"/>
        </w:rPr>
        <w:t>21,049</w:t>
      </w:r>
      <w:r w:rsidRPr="00E32883">
        <w:rPr>
          <w:lang w:eastAsia="x-none"/>
        </w:rPr>
        <w:t xml:space="preserve"> per annum</w:t>
      </w:r>
    </w:p>
    <w:p w:rsidR="00F2400C" w:rsidRPr="00E32883" w:rsidRDefault="00F2400C" w:rsidP="0005671F">
      <w:pPr>
        <w:ind w:left="2334" w:hanging="633"/>
        <w:rPr>
          <w:lang w:eastAsia="x-none"/>
        </w:rPr>
      </w:pPr>
      <w:r w:rsidRPr="00E32883">
        <w:rPr>
          <w:lang w:eastAsia="x-none"/>
        </w:rPr>
        <w:tab/>
      </w:r>
      <w:r w:rsidRPr="00E32883">
        <w:rPr>
          <w:lang w:eastAsia="x-none"/>
        </w:rPr>
        <w:tab/>
      </w:r>
      <w:r w:rsidRPr="00E32883">
        <w:rPr>
          <w:lang w:eastAsia="x-none"/>
        </w:rPr>
        <w:tab/>
        <w:t>Mayor up to $</w:t>
      </w:r>
      <w:r w:rsidR="0005671F">
        <w:rPr>
          <w:lang w:eastAsia="x-none"/>
        </w:rPr>
        <w:t xml:space="preserve">62,884 </w:t>
      </w:r>
      <w:r w:rsidRPr="00E32883">
        <w:rPr>
          <w:lang w:eastAsia="x-none"/>
        </w:rPr>
        <w:t>per annum</w:t>
      </w:r>
    </w:p>
    <w:p w:rsidR="00F2400C" w:rsidRPr="00E32883" w:rsidRDefault="00F2400C" w:rsidP="0005671F">
      <w:pPr>
        <w:ind w:left="2334" w:hanging="633"/>
        <w:rPr>
          <w:lang w:eastAsia="x-none"/>
        </w:rPr>
      </w:pPr>
      <w:r w:rsidRPr="00E32883">
        <w:rPr>
          <w:i/>
          <w:lang w:eastAsia="x-none"/>
        </w:rPr>
        <w:t>Category 2</w:t>
      </w:r>
      <w:r w:rsidRPr="00E32883">
        <w:rPr>
          <w:lang w:eastAsia="x-none"/>
        </w:rPr>
        <w:t>:</w:t>
      </w:r>
      <w:r w:rsidRPr="00E32883">
        <w:rPr>
          <w:lang w:eastAsia="x-none"/>
        </w:rPr>
        <w:tab/>
        <w:t>Councillors $10,</w:t>
      </w:r>
      <w:r w:rsidR="0005671F">
        <w:rPr>
          <w:lang w:eastAsia="x-none"/>
        </w:rPr>
        <w:t>914</w:t>
      </w:r>
      <w:r w:rsidRPr="00E32883">
        <w:rPr>
          <w:lang w:eastAsia="x-none"/>
        </w:rPr>
        <w:t xml:space="preserve"> to $</w:t>
      </w:r>
      <w:r w:rsidR="0005671F">
        <w:rPr>
          <w:lang w:eastAsia="x-none"/>
        </w:rPr>
        <w:t>26,245</w:t>
      </w:r>
      <w:r w:rsidRPr="00E32883">
        <w:rPr>
          <w:lang w:eastAsia="x-none"/>
        </w:rPr>
        <w:t xml:space="preserve"> per annum</w:t>
      </w:r>
    </w:p>
    <w:p w:rsidR="00F2400C" w:rsidRPr="00E32883" w:rsidRDefault="00F2400C" w:rsidP="0005671F">
      <w:pPr>
        <w:ind w:left="2334" w:hanging="633"/>
        <w:rPr>
          <w:lang w:eastAsia="x-none"/>
        </w:rPr>
      </w:pPr>
      <w:r w:rsidRPr="00E32883">
        <w:rPr>
          <w:lang w:eastAsia="x-none"/>
        </w:rPr>
        <w:tab/>
      </w:r>
      <w:r w:rsidRPr="00E32883">
        <w:rPr>
          <w:lang w:eastAsia="x-none"/>
        </w:rPr>
        <w:tab/>
      </w:r>
      <w:r w:rsidRPr="00E32883">
        <w:rPr>
          <w:lang w:eastAsia="x-none"/>
        </w:rPr>
        <w:tab/>
        <w:t>Mayor up to $</w:t>
      </w:r>
      <w:r w:rsidR="0005671F">
        <w:rPr>
          <w:lang w:eastAsia="x-none"/>
        </w:rPr>
        <w:t>81,204</w:t>
      </w:r>
      <w:r w:rsidRPr="00E32883">
        <w:rPr>
          <w:lang w:eastAsia="x-none"/>
        </w:rPr>
        <w:t xml:space="preserve"> per annum</w:t>
      </w:r>
    </w:p>
    <w:p w:rsidR="00F2400C" w:rsidRPr="00E32883" w:rsidRDefault="00F2400C" w:rsidP="0005671F">
      <w:pPr>
        <w:ind w:left="2334" w:hanging="633"/>
        <w:rPr>
          <w:lang w:eastAsia="x-none"/>
        </w:rPr>
      </w:pPr>
      <w:r w:rsidRPr="00E32883">
        <w:rPr>
          <w:i/>
          <w:lang w:eastAsia="x-none"/>
        </w:rPr>
        <w:t>Category 3</w:t>
      </w:r>
      <w:r w:rsidRPr="00E32883">
        <w:rPr>
          <w:lang w:eastAsia="x-none"/>
        </w:rPr>
        <w:t>:</w:t>
      </w:r>
      <w:r w:rsidRPr="00E32883">
        <w:rPr>
          <w:lang w:eastAsia="x-none"/>
        </w:rPr>
        <w:tab/>
        <w:t>Councillors $</w:t>
      </w:r>
      <w:r w:rsidR="0005671F">
        <w:rPr>
          <w:lang w:eastAsia="x-none"/>
        </w:rPr>
        <w:t>13,123</w:t>
      </w:r>
      <w:r w:rsidRPr="00E32883">
        <w:rPr>
          <w:lang w:eastAsia="x-none"/>
        </w:rPr>
        <w:t xml:space="preserve"> to $</w:t>
      </w:r>
      <w:r w:rsidR="0005671F">
        <w:rPr>
          <w:lang w:eastAsia="x-none"/>
        </w:rPr>
        <w:t>31,444</w:t>
      </w:r>
      <w:r w:rsidRPr="00E32883">
        <w:rPr>
          <w:lang w:eastAsia="x-none"/>
        </w:rPr>
        <w:t xml:space="preserve"> per annum</w:t>
      </w:r>
    </w:p>
    <w:p w:rsidR="00F2400C" w:rsidRPr="00E32883" w:rsidRDefault="00F2400C" w:rsidP="0005671F">
      <w:pPr>
        <w:ind w:left="2334" w:hanging="633"/>
        <w:rPr>
          <w:lang w:eastAsia="x-none"/>
        </w:rPr>
      </w:pPr>
      <w:r w:rsidRPr="00E32883">
        <w:rPr>
          <w:lang w:eastAsia="x-none"/>
        </w:rPr>
        <w:tab/>
      </w:r>
      <w:r w:rsidRPr="00E32883">
        <w:rPr>
          <w:lang w:eastAsia="x-none"/>
        </w:rPr>
        <w:tab/>
      </w:r>
      <w:r w:rsidRPr="00E32883">
        <w:rPr>
          <w:lang w:eastAsia="x-none"/>
        </w:rPr>
        <w:tab/>
        <w:t>Mayor up to $</w:t>
      </w:r>
      <w:r w:rsidR="0005671F">
        <w:rPr>
          <w:lang w:eastAsia="x-none"/>
        </w:rPr>
        <w:t>100,434</w:t>
      </w:r>
      <w:r w:rsidRPr="00E32883">
        <w:rPr>
          <w:lang w:eastAsia="x-none"/>
        </w:rPr>
        <w:t xml:space="preserve"> per annum</w:t>
      </w:r>
    </w:p>
    <w:p w:rsidR="00F2400C" w:rsidRPr="00EB2892" w:rsidRDefault="00040EE5" w:rsidP="00040EE5">
      <w:pPr>
        <w:pStyle w:val="ListNumber2"/>
        <w:numPr>
          <w:ilvl w:val="0"/>
          <w:numId w:val="0"/>
        </w:numPr>
        <w:tabs>
          <w:tab w:val="left" w:pos="1134"/>
        </w:tabs>
        <w:ind w:left="1134" w:hanging="567"/>
        <w:jc w:val="both"/>
        <w:rPr>
          <w:szCs w:val="24"/>
        </w:rPr>
      </w:pPr>
      <w:r w:rsidRPr="00EB2892">
        <w:rPr>
          <w:szCs w:val="24"/>
        </w:rPr>
        <w:t>9.9</w:t>
      </w:r>
      <w:r w:rsidRPr="00EB2892">
        <w:rPr>
          <w:szCs w:val="24"/>
        </w:rPr>
        <w:tab/>
      </w:r>
      <w:r w:rsidR="00F2400C" w:rsidRPr="00EB2892">
        <w:rPr>
          <w:szCs w:val="24"/>
        </w:rPr>
        <w:t xml:space="preserve">Notice was given in the Victorian Government Gazette on </w:t>
      </w:r>
      <w:r w:rsidR="0005671F">
        <w:rPr>
          <w:szCs w:val="24"/>
        </w:rPr>
        <w:t>13 November 2019</w:t>
      </w:r>
      <w:r w:rsidR="00F2400C" w:rsidRPr="00EB2892">
        <w:rPr>
          <w:szCs w:val="24"/>
        </w:rPr>
        <w:t xml:space="preserve"> of the revised limits and ranges for Mayoral and Councillor Allowances, which took effect on 1 December 201</w:t>
      </w:r>
      <w:r w:rsidR="0005671F">
        <w:rPr>
          <w:szCs w:val="24"/>
        </w:rPr>
        <w:t>9</w:t>
      </w:r>
      <w:r w:rsidR="00F2400C" w:rsidRPr="00EB2892">
        <w:rPr>
          <w:szCs w:val="24"/>
        </w:rPr>
        <w:t xml:space="preserve"> (Attachment </w:t>
      </w:r>
      <w:r w:rsidR="0005671F">
        <w:rPr>
          <w:szCs w:val="24"/>
        </w:rPr>
        <w:t>3</w:t>
      </w:r>
      <w:r w:rsidR="00F2400C" w:rsidRPr="00EB2892">
        <w:rPr>
          <w:szCs w:val="24"/>
        </w:rPr>
        <w:t>).</w:t>
      </w:r>
      <w:r w:rsidR="0005671F">
        <w:rPr>
          <w:szCs w:val="24"/>
        </w:rPr>
        <w:t xml:space="preserve"> Please note that no adjustment was made in 2020. </w:t>
      </w:r>
    </w:p>
    <w:p w:rsidR="00F2400C" w:rsidRPr="00EB2892" w:rsidRDefault="00040EE5" w:rsidP="00040EE5">
      <w:pPr>
        <w:pStyle w:val="ListNumber2"/>
        <w:numPr>
          <w:ilvl w:val="0"/>
          <w:numId w:val="0"/>
        </w:numPr>
        <w:tabs>
          <w:tab w:val="left" w:pos="1134"/>
        </w:tabs>
        <w:ind w:left="1134" w:hanging="567"/>
        <w:jc w:val="both"/>
        <w:rPr>
          <w:szCs w:val="24"/>
        </w:rPr>
      </w:pPr>
      <w:r w:rsidRPr="00EB2892">
        <w:rPr>
          <w:szCs w:val="24"/>
        </w:rPr>
        <w:t>9.10</w:t>
      </w:r>
      <w:r w:rsidRPr="00EB2892">
        <w:rPr>
          <w:szCs w:val="24"/>
        </w:rPr>
        <w:tab/>
      </w:r>
      <w:r w:rsidR="00F2400C" w:rsidRPr="00EB2892">
        <w:rPr>
          <w:szCs w:val="24"/>
        </w:rPr>
        <w:t xml:space="preserve">The Minister for Local Government may review which category a council will be in.  A change in category may come about by changes in a council’s total revenues or population resulting in a change in the calculation of the council’s points.  </w:t>
      </w:r>
    </w:p>
    <w:p w:rsidR="00F2400C" w:rsidRPr="00EB2892" w:rsidRDefault="00040EE5" w:rsidP="00040EE5">
      <w:pPr>
        <w:pStyle w:val="ListNumber2"/>
        <w:numPr>
          <w:ilvl w:val="0"/>
          <w:numId w:val="0"/>
        </w:numPr>
        <w:tabs>
          <w:tab w:val="left" w:pos="1134"/>
        </w:tabs>
        <w:ind w:left="1134" w:hanging="567"/>
        <w:jc w:val="both"/>
        <w:rPr>
          <w:szCs w:val="24"/>
        </w:rPr>
      </w:pPr>
      <w:r w:rsidRPr="00EB2892">
        <w:rPr>
          <w:szCs w:val="24"/>
        </w:rPr>
        <w:t>9.11</w:t>
      </w:r>
      <w:r w:rsidRPr="00EB2892">
        <w:rPr>
          <w:szCs w:val="24"/>
        </w:rPr>
        <w:tab/>
      </w:r>
      <w:r w:rsidR="00F2400C" w:rsidRPr="00EB2892">
        <w:rPr>
          <w:szCs w:val="24"/>
        </w:rPr>
        <w:t xml:space="preserve">Attached is a Government Gazette Notice from </w:t>
      </w:r>
      <w:r w:rsidR="0005671F">
        <w:rPr>
          <w:szCs w:val="24"/>
        </w:rPr>
        <w:t>23 December 2019</w:t>
      </w:r>
      <w:r w:rsidR="00F2400C" w:rsidRPr="00EB2892">
        <w:rPr>
          <w:szCs w:val="24"/>
        </w:rPr>
        <w:t xml:space="preserve"> advising which councils fall within each category. This is the most recent Ministerial determination regarding council categories (Attachment </w:t>
      </w:r>
      <w:r w:rsidR="0005671F">
        <w:rPr>
          <w:szCs w:val="24"/>
        </w:rPr>
        <w:t>4</w:t>
      </w:r>
      <w:r w:rsidR="00F2400C" w:rsidRPr="00EB2892">
        <w:rPr>
          <w:szCs w:val="24"/>
        </w:rPr>
        <w:t>).</w:t>
      </w:r>
    </w:p>
    <w:p w:rsidR="0065331B" w:rsidRPr="0053063B" w:rsidRDefault="00040EE5" w:rsidP="00040EE5">
      <w:pPr>
        <w:pStyle w:val="ListNumber2"/>
        <w:numPr>
          <w:ilvl w:val="0"/>
          <w:numId w:val="0"/>
        </w:numPr>
        <w:tabs>
          <w:tab w:val="left" w:pos="1134"/>
        </w:tabs>
        <w:ind w:left="1134" w:hanging="567"/>
        <w:jc w:val="both"/>
        <w:rPr>
          <w:szCs w:val="24"/>
        </w:rPr>
      </w:pPr>
      <w:r w:rsidRPr="0053063B">
        <w:rPr>
          <w:szCs w:val="24"/>
        </w:rPr>
        <w:t>9.12</w:t>
      </w:r>
      <w:r w:rsidRPr="0053063B">
        <w:rPr>
          <w:szCs w:val="24"/>
        </w:rPr>
        <w:tab/>
      </w:r>
      <w:r w:rsidR="0065331B" w:rsidRPr="0053063B">
        <w:rPr>
          <w:szCs w:val="24"/>
        </w:rPr>
        <w:t>Hume City Council is classified a Category 3 council. Advice received from Local Government Victoria is that Hume City Council’s current point calculation is 453.9 as of 2019, when points were last calculated. This places Hume as the fourth highest ranked council in Victoria (City of Melbourne of excluded).  The range in ascending order of councils is:</w:t>
      </w:r>
    </w:p>
    <w:p w:rsidR="0065331B" w:rsidRPr="0053063B" w:rsidRDefault="0065331B" w:rsidP="0065331B">
      <w:pPr>
        <w:ind w:left="2334" w:hanging="633"/>
        <w:rPr>
          <w:lang w:eastAsia="x-none"/>
        </w:rPr>
      </w:pPr>
      <w:r w:rsidRPr="0053063B">
        <w:rPr>
          <w:lang w:eastAsia="x-none"/>
        </w:rPr>
        <w:t>1. Casey</w:t>
      </w:r>
    </w:p>
    <w:p w:rsidR="0065331B" w:rsidRPr="0053063B" w:rsidRDefault="0065331B" w:rsidP="0065331B">
      <w:pPr>
        <w:ind w:left="2334" w:hanging="633"/>
        <w:rPr>
          <w:lang w:eastAsia="x-none"/>
        </w:rPr>
      </w:pPr>
      <w:r w:rsidRPr="0053063B">
        <w:rPr>
          <w:lang w:eastAsia="x-none"/>
        </w:rPr>
        <w:t>2. Greater Geelong</w:t>
      </w:r>
    </w:p>
    <w:p w:rsidR="0065331B" w:rsidRPr="0053063B" w:rsidRDefault="0065331B" w:rsidP="0065331B">
      <w:pPr>
        <w:ind w:left="2334" w:hanging="633"/>
        <w:rPr>
          <w:lang w:eastAsia="x-none"/>
        </w:rPr>
      </w:pPr>
      <w:r w:rsidRPr="0053063B">
        <w:rPr>
          <w:lang w:eastAsia="x-none"/>
        </w:rPr>
        <w:t>3. Wyndham</w:t>
      </w:r>
    </w:p>
    <w:p w:rsidR="0065331B" w:rsidRPr="00E32883" w:rsidRDefault="0065331B" w:rsidP="0065331B">
      <w:pPr>
        <w:ind w:left="2334" w:hanging="633"/>
        <w:rPr>
          <w:lang w:eastAsia="x-none"/>
        </w:rPr>
      </w:pPr>
      <w:r w:rsidRPr="0053063B">
        <w:rPr>
          <w:lang w:eastAsia="x-none"/>
        </w:rPr>
        <w:t>4. Hume</w:t>
      </w:r>
    </w:p>
    <w:p w:rsidR="00F2400C" w:rsidRPr="00EB2892" w:rsidRDefault="00040EE5" w:rsidP="00040EE5">
      <w:pPr>
        <w:pStyle w:val="ListNumber2"/>
        <w:numPr>
          <w:ilvl w:val="0"/>
          <w:numId w:val="0"/>
        </w:numPr>
        <w:tabs>
          <w:tab w:val="left" w:pos="1134"/>
        </w:tabs>
        <w:ind w:left="1134" w:hanging="567"/>
        <w:jc w:val="both"/>
        <w:rPr>
          <w:szCs w:val="24"/>
        </w:rPr>
      </w:pPr>
      <w:r w:rsidRPr="00EB2892">
        <w:rPr>
          <w:szCs w:val="24"/>
        </w:rPr>
        <w:t>9.13</w:t>
      </w:r>
      <w:r w:rsidRPr="00EB2892">
        <w:rPr>
          <w:szCs w:val="24"/>
        </w:rPr>
        <w:tab/>
      </w:r>
      <w:r w:rsidR="00F2400C" w:rsidRPr="00EB2892">
        <w:rPr>
          <w:szCs w:val="24"/>
        </w:rPr>
        <w:t>Given that Hume City Council is ranked so highly in the State, it is appropriate that Councillors of Hume City Council are paid at the higher end of the discretionary range.  Hume is located within a growth corridor and has a cultural and socio</w:t>
      </w:r>
      <w:r w:rsidR="0005671F">
        <w:rPr>
          <w:szCs w:val="24"/>
        </w:rPr>
        <w:t>-</w:t>
      </w:r>
      <w:r w:rsidR="00F2400C" w:rsidRPr="00EB2892">
        <w:rPr>
          <w:szCs w:val="24"/>
        </w:rPr>
        <w:t>economic diverse population.</w:t>
      </w:r>
    </w:p>
    <w:p w:rsidR="00F2400C" w:rsidRPr="00EB2892" w:rsidRDefault="00040EE5" w:rsidP="00040EE5">
      <w:pPr>
        <w:pStyle w:val="ListNumber2"/>
        <w:numPr>
          <w:ilvl w:val="0"/>
          <w:numId w:val="0"/>
        </w:numPr>
        <w:tabs>
          <w:tab w:val="left" w:pos="1134"/>
        </w:tabs>
        <w:ind w:left="1134" w:hanging="567"/>
        <w:jc w:val="both"/>
        <w:rPr>
          <w:szCs w:val="24"/>
        </w:rPr>
      </w:pPr>
      <w:r w:rsidRPr="00EB2892">
        <w:rPr>
          <w:szCs w:val="24"/>
        </w:rPr>
        <w:t>9.14</w:t>
      </w:r>
      <w:r w:rsidRPr="00EB2892">
        <w:rPr>
          <w:szCs w:val="24"/>
        </w:rPr>
        <w:tab/>
      </w:r>
      <w:r w:rsidR="00F2400C" w:rsidRPr="00EB2892">
        <w:rPr>
          <w:szCs w:val="24"/>
        </w:rPr>
        <w:t>These factors combine to require a level of commitment, both in time and availability, from Hume City Councillors.  The level of councillor responsibility and commitment required is reflective in Hume City Council’s ranking in Victoria as calculated using the total revenue (discounted) and estimated population.</w:t>
      </w:r>
    </w:p>
    <w:p w:rsidR="00F2400C" w:rsidRPr="00EB2892" w:rsidRDefault="00040EE5" w:rsidP="00040EE5">
      <w:pPr>
        <w:pStyle w:val="ListNumber2"/>
        <w:numPr>
          <w:ilvl w:val="0"/>
          <w:numId w:val="0"/>
        </w:numPr>
        <w:tabs>
          <w:tab w:val="left" w:pos="1134"/>
        </w:tabs>
        <w:ind w:left="1134" w:hanging="567"/>
        <w:jc w:val="both"/>
        <w:rPr>
          <w:szCs w:val="24"/>
        </w:rPr>
      </w:pPr>
      <w:r w:rsidRPr="00EB2892">
        <w:rPr>
          <w:szCs w:val="24"/>
        </w:rPr>
        <w:t>9.15</w:t>
      </w:r>
      <w:r w:rsidRPr="00EB2892">
        <w:rPr>
          <w:szCs w:val="24"/>
        </w:rPr>
        <w:tab/>
      </w:r>
      <w:r w:rsidR="00F2400C" w:rsidRPr="00EB2892">
        <w:rPr>
          <w:szCs w:val="24"/>
        </w:rPr>
        <w:t>Given these factors, Council has previously determined to propose that the Mayoral and Councillor allowance be the maximum payable to a Category 3 Council, and it is recommended that this determination continues.</w:t>
      </w:r>
    </w:p>
    <w:p w:rsidR="00F2400C" w:rsidRPr="00EB2892" w:rsidRDefault="00040EE5" w:rsidP="00040EE5">
      <w:pPr>
        <w:pStyle w:val="ListNumber2"/>
        <w:numPr>
          <w:ilvl w:val="0"/>
          <w:numId w:val="0"/>
        </w:numPr>
        <w:tabs>
          <w:tab w:val="left" w:pos="1134"/>
        </w:tabs>
        <w:ind w:left="1134" w:hanging="567"/>
        <w:jc w:val="both"/>
        <w:rPr>
          <w:szCs w:val="24"/>
        </w:rPr>
      </w:pPr>
      <w:r w:rsidRPr="00EB2892">
        <w:rPr>
          <w:szCs w:val="24"/>
        </w:rPr>
        <w:lastRenderedPageBreak/>
        <w:t>9.16</w:t>
      </w:r>
      <w:r w:rsidRPr="00EB2892">
        <w:rPr>
          <w:szCs w:val="24"/>
        </w:rPr>
        <w:tab/>
      </w:r>
      <w:r w:rsidR="007F4258" w:rsidRPr="007F4258">
        <w:rPr>
          <w:szCs w:val="24"/>
        </w:rPr>
        <w:t>Submitters will have the opportunity to be heard by a Committee of the Whole Council to speak in support of their submission, if they wish to do so, on Monday 17 May 2021 at 6:30pm at the Town Hall Broadmeadows, or by electronic means if restrictions levels in Victoria do not allow for in-person meetings.</w:t>
      </w:r>
    </w:p>
    <w:p w:rsidR="008F5A14" w:rsidRDefault="00040EE5" w:rsidP="00040EE5">
      <w:pPr>
        <w:pStyle w:val="ListNumber"/>
        <w:numPr>
          <w:ilvl w:val="0"/>
          <w:numId w:val="0"/>
        </w:numPr>
        <w:tabs>
          <w:tab w:val="left" w:pos="567"/>
        </w:tabs>
        <w:ind w:left="567" w:hanging="567"/>
      </w:pPr>
      <w:r>
        <w:t>10.</w:t>
      </w:r>
      <w:r>
        <w:tab/>
      </w:r>
      <w:r w:rsidR="008F5A14">
        <w:t>Conclusion:</w:t>
      </w:r>
    </w:p>
    <w:p w:rsidR="00F2400C" w:rsidRPr="00E32883" w:rsidRDefault="00F2400C" w:rsidP="00F2400C">
      <w:pPr>
        <w:pStyle w:val="Heading2"/>
        <w:tabs>
          <w:tab w:val="left" w:pos="1701"/>
        </w:tabs>
        <w:jc w:val="both"/>
        <w:rPr>
          <w:lang w:val="en-AU"/>
        </w:rPr>
      </w:pPr>
      <w:r>
        <w:rPr>
          <w:lang w:val="en-AU"/>
        </w:rPr>
        <w:tab/>
      </w:r>
      <w:r w:rsidRPr="00E32883">
        <w:rPr>
          <w:lang w:val="en-AU"/>
        </w:rPr>
        <w:t xml:space="preserve">The review of the Councillor and Mayoral Allowances has taken into consideration the size of the Council; the complexity of issues brought before it and the ensuing workloads for </w:t>
      </w:r>
      <w:r w:rsidR="001D7585">
        <w:rPr>
          <w:lang w:val="en-AU"/>
        </w:rPr>
        <w:t>C</w:t>
      </w:r>
      <w:r w:rsidRPr="00E32883">
        <w:rPr>
          <w:lang w:val="en-AU"/>
        </w:rPr>
        <w:t xml:space="preserve">ouncillors and it is proposed that </w:t>
      </w:r>
      <w:r w:rsidR="001D7585">
        <w:rPr>
          <w:lang w:val="en-AU"/>
        </w:rPr>
        <w:t>C</w:t>
      </w:r>
      <w:r w:rsidRPr="00E32883">
        <w:rPr>
          <w:lang w:val="en-AU"/>
        </w:rPr>
        <w:t xml:space="preserve">ouncillors be paid the maximum amount in the range.  </w:t>
      </w:r>
    </w:p>
    <w:p w:rsidR="00040EE5" w:rsidRDefault="00F2400C" w:rsidP="0005671F">
      <w:pPr>
        <w:ind w:left="567"/>
        <w:sectPr w:rsidR="00040EE5" w:rsidSect="00BC5933">
          <w:headerReference w:type="even" r:id="rId7"/>
          <w:headerReference w:type="default" r:id="rId8"/>
          <w:footerReference w:type="even" r:id="rId9"/>
          <w:footerReference w:type="default" r:id="rId10"/>
          <w:headerReference w:type="first" r:id="rId11"/>
          <w:footerReference w:type="first" r:id="rId12"/>
          <w:type w:val="continuous"/>
          <w:pgSz w:w="11907" w:h="16840" w:code="9"/>
          <w:pgMar w:top="567" w:right="1134" w:bottom="851" w:left="1134" w:header="567" w:footer="567" w:gutter="0"/>
          <w:cols w:space="720"/>
          <w:formProt w:val="0"/>
          <w:titlePg/>
          <w:docGrid w:linePitch="299"/>
        </w:sectPr>
      </w:pPr>
      <w:r>
        <w:tab/>
      </w:r>
    </w:p>
    <w:p w:rsidR="00040EE5" w:rsidRPr="00040EE5" w:rsidRDefault="00040EE5" w:rsidP="00040EE5">
      <w:pPr>
        <w:spacing w:after="0"/>
        <w:jc w:val="center"/>
        <w:rPr>
          <w:szCs w:val="24"/>
          <w:lang w:val="en-US"/>
        </w:rPr>
      </w:pPr>
      <w:bookmarkStart w:id="21" w:name="PDF3_Attachment_13105_1"/>
      <w:bookmarkEnd w:id="21"/>
      <w:r w:rsidRPr="00040EE5">
        <w:rPr>
          <w:noProof/>
          <w:szCs w:val="24"/>
          <w:lang w:val="en-US"/>
        </w:rPr>
        <w:drawing>
          <wp:inline distT="0" distB="0" distL="0" distR="0" wp14:anchorId="760AE859" wp14:editId="1B8085D0">
            <wp:extent cx="6069965" cy="8672444"/>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rcRect l="1701" t="1203" r="1701" b="1203"/>
                    <a:stretch>
                      <a:fillRect/>
                    </a:stretch>
                  </pic:blipFill>
                  <pic:spPr>
                    <a:xfrm>
                      <a:off x="0" y="0"/>
                      <a:ext cx="6069965" cy="8672444"/>
                    </a:xfrm>
                    <a:prstGeom prst="rect">
                      <a:avLst/>
                    </a:prstGeom>
                  </pic:spPr>
                </pic:pic>
              </a:graphicData>
            </a:graphic>
          </wp:inline>
        </w:drawing>
      </w:r>
      <w:r w:rsidRPr="00040EE5">
        <w:rPr>
          <w:szCs w:val="24"/>
          <w:lang w:val="en-US"/>
        </w:rPr>
        <w:br w:type="page"/>
      </w:r>
    </w:p>
    <w:p w:rsidR="00040EE5" w:rsidRPr="00040EE5" w:rsidRDefault="00040EE5" w:rsidP="00040EE5">
      <w:pPr>
        <w:spacing w:after="0"/>
        <w:jc w:val="center"/>
        <w:rPr>
          <w:szCs w:val="24"/>
          <w:lang w:val="en-US"/>
        </w:rPr>
      </w:pPr>
      <w:r w:rsidRPr="00040EE5">
        <w:rPr>
          <w:noProof/>
          <w:szCs w:val="24"/>
          <w:lang w:val="en-US"/>
        </w:rPr>
        <w:drawing>
          <wp:inline distT="0" distB="0" distL="0" distR="0" wp14:anchorId="2C9A2A32" wp14:editId="31518B65">
            <wp:extent cx="6069965" cy="8672444"/>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4" cstate="print">
                      <a:extLst>
                        <a:ext uri="{28A0092B-C50C-407E-A947-70E740481C1C}">
                          <a14:useLocalDpi xmlns:a14="http://schemas.microsoft.com/office/drawing/2010/main" val="0"/>
                        </a:ext>
                      </a:extLst>
                    </a:blip>
                    <a:srcRect l="1701" t="1203" r="1701" b="1203"/>
                    <a:stretch>
                      <a:fillRect/>
                    </a:stretch>
                  </pic:blipFill>
                  <pic:spPr>
                    <a:xfrm>
                      <a:off x="0" y="0"/>
                      <a:ext cx="6069965" cy="8672444"/>
                    </a:xfrm>
                    <a:prstGeom prst="rect">
                      <a:avLst/>
                    </a:prstGeom>
                  </pic:spPr>
                </pic:pic>
              </a:graphicData>
            </a:graphic>
          </wp:inline>
        </w:drawing>
      </w:r>
    </w:p>
    <w:p w:rsidR="00040EE5" w:rsidRDefault="00040EE5" w:rsidP="0005671F">
      <w:pPr>
        <w:ind w:left="567"/>
        <w:sectPr w:rsidR="00040EE5" w:rsidSect="00040EE5">
          <w:headerReference w:type="even" r:id="rId15"/>
          <w:headerReference w:type="default" r:id="rId16"/>
          <w:footerReference w:type="even" r:id="rId17"/>
          <w:footerReference w:type="default" r:id="rId18"/>
          <w:headerReference w:type="first" r:id="rId19"/>
          <w:footerReference w:type="first" r:id="rId20"/>
          <w:pgSz w:w="11907" w:h="16839" w:code="9"/>
          <w:pgMar w:top="425" w:right="1134" w:bottom="425" w:left="1134" w:header="425" w:footer="425" w:gutter="0"/>
          <w:cols w:space="720"/>
          <w:formProt w:val="0"/>
          <w:docGrid w:linePitch="299"/>
        </w:sectPr>
      </w:pPr>
      <w:bookmarkStart w:id="24" w:name="INF_EndOfAttachment_13105_1"/>
      <w:bookmarkEnd w:id="24"/>
    </w:p>
    <w:p w:rsidR="00040EE5" w:rsidRPr="00040EE5" w:rsidRDefault="00040EE5" w:rsidP="00040EE5">
      <w:pPr>
        <w:spacing w:after="0"/>
        <w:jc w:val="center"/>
        <w:rPr>
          <w:szCs w:val="24"/>
          <w:lang w:val="en-US"/>
        </w:rPr>
      </w:pPr>
      <w:bookmarkStart w:id="25" w:name="PDF3_Attachment_13105_2"/>
      <w:bookmarkEnd w:id="25"/>
      <w:r w:rsidRPr="00040EE5">
        <w:rPr>
          <w:noProof/>
          <w:szCs w:val="24"/>
          <w:lang w:val="en-US"/>
        </w:rPr>
        <w:drawing>
          <wp:inline distT="0" distB="0" distL="0" distR="0" wp14:anchorId="306209EF" wp14:editId="3C23DFA1">
            <wp:extent cx="6069965" cy="8678817"/>
            <wp:effectExtent l="0" t="0" r="698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rcRect l="1702" t="1203" r="1702" b="1203"/>
                    <a:stretch>
                      <a:fillRect/>
                    </a:stretch>
                  </pic:blipFill>
                  <pic:spPr>
                    <a:xfrm>
                      <a:off x="0" y="0"/>
                      <a:ext cx="6069965" cy="8678817"/>
                    </a:xfrm>
                    <a:prstGeom prst="rect">
                      <a:avLst/>
                    </a:prstGeom>
                  </pic:spPr>
                </pic:pic>
              </a:graphicData>
            </a:graphic>
          </wp:inline>
        </w:drawing>
      </w:r>
      <w:r w:rsidRPr="00040EE5">
        <w:rPr>
          <w:szCs w:val="24"/>
          <w:lang w:val="en-US"/>
        </w:rPr>
        <w:br w:type="page"/>
      </w:r>
    </w:p>
    <w:p w:rsidR="00040EE5" w:rsidRPr="00040EE5" w:rsidRDefault="00040EE5" w:rsidP="00040EE5">
      <w:pPr>
        <w:spacing w:after="0"/>
        <w:jc w:val="center"/>
        <w:rPr>
          <w:szCs w:val="24"/>
          <w:lang w:val="en-US"/>
        </w:rPr>
      </w:pPr>
      <w:r w:rsidRPr="00040EE5">
        <w:rPr>
          <w:noProof/>
          <w:szCs w:val="24"/>
          <w:lang w:val="en-US"/>
        </w:rPr>
        <w:drawing>
          <wp:inline distT="0" distB="0" distL="0" distR="0" wp14:anchorId="4746FA1B" wp14:editId="08F5B6C1">
            <wp:extent cx="6069965" cy="8678817"/>
            <wp:effectExtent l="0" t="0" r="698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2" cstate="print">
                      <a:extLst>
                        <a:ext uri="{28A0092B-C50C-407E-A947-70E740481C1C}">
                          <a14:useLocalDpi xmlns:a14="http://schemas.microsoft.com/office/drawing/2010/main" val="0"/>
                        </a:ext>
                      </a:extLst>
                    </a:blip>
                    <a:srcRect l="1702" t="1203" r="1702" b="1203"/>
                    <a:stretch>
                      <a:fillRect/>
                    </a:stretch>
                  </pic:blipFill>
                  <pic:spPr>
                    <a:xfrm>
                      <a:off x="0" y="0"/>
                      <a:ext cx="6069965" cy="8678817"/>
                    </a:xfrm>
                    <a:prstGeom prst="rect">
                      <a:avLst/>
                    </a:prstGeom>
                  </pic:spPr>
                </pic:pic>
              </a:graphicData>
            </a:graphic>
          </wp:inline>
        </w:drawing>
      </w:r>
      <w:r w:rsidRPr="00040EE5">
        <w:rPr>
          <w:szCs w:val="24"/>
          <w:lang w:val="en-US"/>
        </w:rPr>
        <w:br w:type="page"/>
      </w:r>
    </w:p>
    <w:p w:rsidR="00040EE5" w:rsidRPr="00040EE5" w:rsidRDefault="00040EE5" w:rsidP="00040EE5">
      <w:pPr>
        <w:spacing w:after="0"/>
        <w:jc w:val="center"/>
        <w:rPr>
          <w:szCs w:val="24"/>
          <w:lang w:val="en-US"/>
        </w:rPr>
      </w:pPr>
      <w:r w:rsidRPr="00040EE5">
        <w:rPr>
          <w:noProof/>
          <w:szCs w:val="24"/>
          <w:lang w:val="en-US"/>
        </w:rPr>
        <w:drawing>
          <wp:inline distT="0" distB="0" distL="0" distR="0" wp14:anchorId="5570AE87" wp14:editId="5EE45585">
            <wp:extent cx="6069965" cy="8678817"/>
            <wp:effectExtent l="0" t="0" r="698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3" cstate="print">
                      <a:extLst>
                        <a:ext uri="{28A0092B-C50C-407E-A947-70E740481C1C}">
                          <a14:useLocalDpi xmlns:a14="http://schemas.microsoft.com/office/drawing/2010/main" val="0"/>
                        </a:ext>
                      </a:extLst>
                    </a:blip>
                    <a:srcRect l="1702" t="1203" r="1702" b="1203"/>
                    <a:stretch>
                      <a:fillRect/>
                    </a:stretch>
                  </pic:blipFill>
                  <pic:spPr>
                    <a:xfrm>
                      <a:off x="0" y="0"/>
                      <a:ext cx="6069965" cy="8678817"/>
                    </a:xfrm>
                    <a:prstGeom prst="rect">
                      <a:avLst/>
                    </a:prstGeom>
                  </pic:spPr>
                </pic:pic>
              </a:graphicData>
            </a:graphic>
          </wp:inline>
        </w:drawing>
      </w:r>
      <w:r w:rsidRPr="00040EE5">
        <w:rPr>
          <w:szCs w:val="24"/>
          <w:lang w:val="en-US"/>
        </w:rPr>
        <w:br w:type="page"/>
      </w:r>
    </w:p>
    <w:p w:rsidR="00040EE5" w:rsidRPr="00040EE5" w:rsidRDefault="00040EE5" w:rsidP="00040EE5">
      <w:pPr>
        <w:spacing w:after="0"/>
        <w:jc w:val="center"/>
        <w:rPr>
          <w:szCs w:val="24"/>
          <w:lang w:val="en-US"/>
        </w:rPr>
      </w:pPr>
      <w:r w:rsidRPr="00040EE5">
        <w:rPr>
          <w:noProof/>
          <w:szCs w:val="24"/>
          <w:lang w:val="en-US"/>
        </w:rPr>
        <w:drawing>
          <wp:inline distT="0" distB="0" distL="0" distR="0" wp14:anchorId="78B1BF68" wp14:editId="5608EECB">
            <wp:extent cx="6069965" cy="8678817"/>
            <wp:effectExtent l="0" t="0" r="698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2" cstate="print">
                      <a:extLst>
                        <a:ext uri="{28A0092B-C50C-407E-A947-70E740481C1C}">
                          <a14:useLocalDpi xmlns:a14="http://schemas.microsoft.com/office/drawing/2010/main" val="0"/>
                        </a:ext>
                      </a:extLst>
                    </a:blip>
                    <a:srcRect l="1702" t="1203" r="1702" b="1203"/>
                    <a:stretch>
                      <a:fillRect/>
                    </a:stretch>
                  </pic:blipFill>
                  <pic:spPr>
                    <a:xfrm>
                      <a:off x="0" y="0"/>
                      <a:ext cx="6069965" cy="8678817"/>
                    </a:xfrm>
                    <a:prstGeom prst="rect">
                      <a:avLst/>
                    </a:prstGeom>
                  </pic:spPr>
                </pic:pic>
              </a:graphicData>
            </a:graphic>
          </wp:inline>
        </w:drawing>
      </w:r>
      <w:r w:rsidRPr="00040EE5">
        <w:rPr>
          <w:szCs w:val="24"/>
          <w:lang w:val="en-US"/>
        </w:rPr>
        <w:br w:type="page"/>
      </w:r>
    </w:p>
    <w:p w:rsidR="00040EE5" w:rsidRPr="00040EE5" w:rsidRDefault="00040EE5" w:rsidP="00040EE5">
      <w:pPr>
        <w:spacing w:after="0"/>
        <w:jc w:val="center"/>
        <w:rPr>
          <w:szCs w:val="24"/>
          <w:lang w:val="en-US"/>
        </w:rPr>
      </w:pPr>
      <w:r w:rsidRPr="00040EE5">
        <w:rPr>
          <w:noProof/>
          <w:szCs w:val="24"/>
          <w:lang w:val="en-US"/>
        </w:rPr>
        <w:drawing>
          <wp:inline distT="0" distB="0" distL="0" distR="0" wp14:anchorId="2FBDBEE2" wp14:editId="1D50B57A">
            <wp:extent cx="6069965" cy="8678817"/>
            <wp:effectExtent l="0" t="0" r="698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4" cstate="print">
                      <a:extLst>
                        <a:ext uri="{28A0092B-C50C-407E-A947-70E740481C1C}">
                          <a14:useLocalDpi xmlns:a14="http://schemas.microsoft.com/office/drawing/2010/main" val="0"/>
                        </a:ext>
                      </a:extLst>
                    </a:blip>
                    <a:srcRect l="1702" t="1203" r="1702" b="1203"/>
                    <a:stretch>
                      <a:fillRect/>
                    </a:stretch>
                  </pic:blipFill>
                  <pic:spPr>
                    <a:xfrm>
                      <a:off x="0" y="0"/>
                      <a:ext cx="6069965" cy="8678817"/>
                    </a:xfrm>
                    <a:prstGeom prst="rect">
                      <a:avLst/>
                    </a:prstGeom>
                  </pic:spPr>
                </pic:pic>
              </a:graphicData>
            </a:graphic>
          </wp:inline>
        </w:drawing>
      </w:r>
      <w:r w:rsidRPr="00040EE5">
        <w:rPr>
          <w:szCs w:val="24"/>
          <w:lang w:val="en-US"/>
        </w:rPr>
        <w:br w:type="page"/>
      </w:r>
    </w:p>
    <w:p w:rsidR="00040EE5" w:rsidRPr="00040EE5" w:rsidRDefault="00040EE5" w:rsidP="00040EE5">
      <w:pPr>
        <w:spacing w:after="0"/>
        <w:jc w:val="center"/>
        <w:rPr>
          <w:szCs w:val="24"/>
          <w:lang w:val="en-US"/>
        </w:rPr>
      </w:pPr>
      <w:r w:rsidRPr="00040EE5">
        <w:rPr>
          <w:noProof/>
          <w:szCs w:val="24"/>
          <w:lang w:val="en-US"/>
        </w:rPr>
        <w:drawing>
          <wp:inline distT="0" distB="0" distL="0" distR="0" wp14:anchorId="3C4EC6D6" wp14:editId="352EDE74">
            <wp:extent cx="6069965" cy="8678817"/>
            <wp:effectExtent l="0" t="0" r="698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2" cstate="print">
                      <a:extLst>
                        <a:ext uri="{28A0092B-C50C-407E-A947-70E740481C1C}">
                          <a14:useLocalDpi xmlns:a14="http://schemas.microsoft.com/office/drawing/2010/main" val="0"/>
                        </a:ext>
                      </a:extLst>
                    </a:blip>
                    <a:srcRect l="1702" t="1203" r="1702" b="1203"/>
                    <a:stretch>
                      <a:fillRect/>
                    </a:stretch>
                  </pic:blipFill>
                  <pic:spPr>
                    <a:xfrm>
                      <a:off x="0" y="0"/>
                      <a:ext cx="6069965" cy="8678817"/>
                    </a:xfrm>
                    <a:prstGeom prst="rect">
                      <a:avLst/>
                    </a:prstGeom>
                  </pic:spPr>
                </pic:pic>
              </a:graphicData>
            </a:graphic>
          </wp:inline>
        </w:drawing>
      </w:r>
      <w:r w:rsidRPr="00040EE5">
        <w:rPr>
          <w:szCs w:val="24"/>
          <w:lang w:val="en-US"/>
        </w:rPr>
        <w:br w:type="page"/>
      </w:r>
    </w:p>
    <w:p w:rsidR="00040EE5" w:rsidRPr="00040EE5" w:rsidRDefault="00040EE5" w:rsidP="00040EE5">
      <w:pPr>
        <w:spacing w:after="0"/>
        <w:jc w:val="center"/>
        <w:rPr>
          <w:szCs w:val="24"/>
          <w:lang w:val="en-US"/>
        </w:rPr>
      </w:pPr>
      <w:r w:rsidRPr="00040EE5">
        <w:rPr>
          <w:noProof/>
          <w:szCs w:val="24"/>
          <w:lang w:val="en-US"/>
        </w:rPr>
        <w:drawing>
          <wp:inline distT="0" distB="0" distL="0" distR="0" wp14:anchorId="6218D265" wp14:editId="6D4C46C1">
            <wp:extent cx="6069965" cy="8678817"/>
            <wp:effectExtent l="0" t="0" r="698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5" cstate="print">
                      <a:extLst>
                        <a:ext uri="{28A0092B-C50C-407E-A947-70E740481C1C}">
                          <a14:useLocalDpi xmlns:a14="http://schemas.microsoft.com/office/drawing/2010/main" val="0"/>
                        </a:ext>
                      </a:extLst>
                    </a:blip>
                    <a:srcRect l="1702" t="1203" r="1702" b="1203"/>
                    <a:stretch>
                      <a:fillRect/>
                    </a:stretch>
                  </pic:blipFill>
                  <pic:spPr>
                    <a:xfrm>
                      <a:off x="0" y="0"/>
                      <a:ext cx="6069965" cy="8678817"/>
                    </a:xfrm>
                    <a:prstGeom prst="rect">
                      <a:avLst/>
                    </a:prstGeom>
                  </pic:spPr>
                </pic:pic>
              </a:graphicData>
            </a:graphic>
          </wp:inline>
        </w:drawing>
      </w:r>
      <w:r w:rsidRPr="00040EE5">
        <w:rPr>
          <w:szCs w:val="24"/>
          <w:lang w:val="en-US"/>
        </w:rPr>
        <w:br w:type="page"/>
      </w:r>
    </w:p>
    <w:p w:rsidR="00040EE5" w:rsidRPr="00040EE5" w:rsidRDefault="00040EE5" w:rsidP="00040EE5">
      <w:pPr>
        <w:spacing w:after="0"/>
        <w:jc w:val="center"/>
        <w:rPr>
          <w:szCs w:val="24"/>
          <w:lang w:val="en-US"/>
        </w:rPr>
      </w:pPr>
      <w:r w:rsidRPr="00040EE5">
        <w:rPr>
          <w:noProof/>
          <w:szCs w:val="24"/>
          <w:lang w:val="en-US"/>
        </w:rPr>
        <w:drawing>
          <wp:inline distT="0" distB="0" distL="0" distR="0" wp14:anchorId="224340B1" wp14:editId="09159368">
            <wp:extent cx="6069965" cy="8678817"/>
            <wp:effectExtent l="0" t="0" r="698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6" cstate="print">
                      <a:extLst>
                        <a:ext uri="{28A0092B-C50C-407E-A947-70E740481C1C}">
                          <a14:useLocalDpi xmlns:a14="http://schemas.microsoft.com/office/drawing/2010/main" val="0"/>
                        </a:ext>
                      </a:extLst>
                    </a:blip>
                    <a:srcRect l="1702" t="1203" r="1702" b="1203"/>
                    <a:stretch>
                      <a:fillRect/>
                    </a:stretch>
                  </pic:blipFill>
                  <pic:spPr>
                    <a:xfrm>
                      <a:off x="0" y="0"/>
                      <a:ext cx="6069965" cy="8678817"/>
                    </a:xfrm>
                    <a:prstGeom prst="rect">
                      <a:avLst/>
                    </a:prstGeom>
                  </pic:spPr>
                </pic:pic>
              </a:graphicData>
            </a:graphic>
          </wp:inline>
        </w:drawing>
      </w:r>
      <w:r w:rsidRPr="00040EE5">
        <w:rPr>
          <w:szCs w:val="24"/>
          <w:lang w:val="en-US"/>
        </w:rPr>
        <w:br w:type="page"/>
      </w:r>
    </w:p>
    <w:p w:rsidR="00040EE5" w:rsidRPr="00040EE5" w:rsidRDefault="00040EE5" w:rsidP="00040EE5">
      <w:pPr>
        <w:spacing w:after="0"/>
        <w:jc w:val="center"/>
        <w:rPr>
          <w:szCs w:val="24"/>
          <w:lang w:val="en-US"/>
        </w:rPr>
      </w:pPr>
      <w:r w:rsidRPr="00040EE5">
        <w:rPr>
          <w:noProof/>
          <w:szCs w:val="24"/>
          <w:lang w:val="en-US"/>
        </w:rPr>
        <w:drawing>
          <wp:inline distT="0" distB="0" distL="0" distR="0" wp14:anchorId="1BC4ACBD" wp14:editId="63238BBA">
            <wp:extent cx="6069965" cy="8678817"/>
            <wp:effectExtent l="0" t="0" r="698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7" cstate="print">
                      <a:extLst>
                        <a:ext uri="{28A0092B-C50C-407E-A947-70E740481C1C}">
                          <a14:useLocalDpi xmlns:a14="http://schemas.microsoft.com/office/drawing/2010/main" val="0"/>
                        </a:ext>
                      </a:extLst>
                    </a:blip>
                    <a:srcRect l="1702" t="1203" r="1702" b="1203"/>
                    <a:stretch>
                      <a:fillRect/>
                    </a:stretch>
                  </pic:blipFill>
                  <pic:spPr>
                    <a:xfrm>
                      <a:off x="0" y="0"/>
                      <a:ext cx="6069965" cy="8678817"/>
                    </a:xfrm>
                    <a:prstGeom prst="rect">
                      <a:avLst/>
                    </a:prstGeom>
                  </pic:spPr>
                </pic:pic>
              </a:graphicData>
            </a:graphic>
          </wp:inline>
        </w:drawing>
      </w:r>
      <w:r w:rsidRPr="00040EE5">
        <w:rPr>
          <w:szCs w:val="24"/>
          <w:lang w:val="en-US"/>
        </w:rPr>
        <w:br w:type="page"/>
      </w:r>
    </w:p>
    <w:p w:rsidR="00040EE5" w:rsidRPr="00040EE5" w:rsidRDefault="00040EE5" w:rsidP="00040EE5">
      <w:pPr>
        <w:spacing w:after="0"/>
        <w:jc w:val="center"/>
        <w:rPr>
          <w:szCs w:val="24"/>
          <w:lang w:val="en-US"/>
        </w:rPr>
      </w:pPr>
      <w:r w:rsidRPr="00040EE5">
        <w:rPr>
          <w:noProof/>
          <w:szCs w:val="24"/>
          <w:lang w:val="en-US"/>
        </w:rPr>
        <w:drawing>
          <wp:inline distT="0" distB="0" distL="0" distR="0" wp14:anchorId="65B439D5" wp14:editId="4E1B835C">
            <wp:extent cx="6069965" cy="8678817"/>
            <wp:effectExtent l="0" t="0" r="698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8" cstate="print">
                      <a:extLst>
                        <a:ext uri="{28A0092B-C50C-407E-A947-70E740481C1C}">
                          <a14:useLocalDpi xmlns:a14="http://schemas.microsoft.com/office/drawing/2010/main" val="0"/>
                        </a:ext>
                      </a:extLst>
                    </a:blip>
                    <a:srcRect l="1702" t="1203" r="1702" b="1203"/>
                    <a:stretch>
                      <a:fillRect/>
                    </a:stretch>
                  </pic:blipFill>
                  <pic:spPr>
                    <a:xfrm>
                      <a:off x="0" y="0"/>
                      <a:ext cx="6069965" cy="8678817"/>
                    </a:xfrm>
                    <a:prstGeom prst="rect">
                      <a:avLst/>
                    </a:prstGeom>
                  </pic:spPr>
                </pic:pic>
              </a:graphicData>
            </a:graphic>
          </wp:inline>
        </w:drawing>
      </w:r>
      <w:r w:rsidRPr="00040EE5">
        <w:rPr>
          <w:szCs w:val="24"/>
          <w:lang w:val="en-US"/>
        </w:rPr>
        <w:br w:type="page"/>
      </w:r>
    </w:p>
    <w:p w:rsidR="00040EE5" w:rsidRPr="00040EE5" w:rsidRDefault="00040EE5" w:rsidP="00040EE5">
      <w:pPr>
        <w:spacing w:after="0"/>
        <w:jc w:val="center"/>
        <w:rPr>
          <w:szCs w:val="24"/>
          <w:lang w:val="en-US"/>
        </w:rPr>
      </w:pPr>
      <w:r w:rsidRPr="00040EE5">
        <w:rPr>
          <w:noProof/>
          <w:szCs w:val="24"/>
          <w:lang w:val="en-US"/>
        </w:rPr>
        <w:drawing>
          <wp:inline distT="0" distB="0" distL="0" distR="0" wp14:anchorId="108B383E" wp14:editId="47F95181">
            <wp:extent cx="6069965" cy="8678817"/>
            <wp:effectExtent l="0" t="0" r="698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29" cstate="print">
                      <a:extLst>
                        <a:ext uri="{28A0092B-C50C-407E-A947-70E740481C1C}">
                          <a14:useLocalDpi xmlns:a14="http://schemas.microsoft.com/office/drawing/2010/main" val="0"/>
                        </a:ext>
                      </a:extLst>
                    </a:blip>
                    <a:srcRect l="1702" t="1203" r="1702" b="1203"/>
                    <a:stretch>
                      <a:fillRect/>
                    </a:stretch>
                  </pic:blipFill>
                  <pic:spPr>
                    <a:xfrm>
                      <a:off x="0" y="0"/>
                      <a:ext cx="6069965" cy="8678817"/>
                    </a:xfrm>
                    <a:prstGeom prst="rect">
                      <a:avLst/>
                    </a:prstGeom>
                  </pic:spPr>
                </pic:pic>
              </a:graphicData>
            </a:graphic>
          </wp:inline>
        </w:drawing>
      </w:r>
      <w:r w:rsidRPr="00040EE5">
        <w:rPr>
          <w:szCs w:val="24"/>
          <w:lang w:val="en-US"/>
        </w:rPr>
        <w:br w:type="page"/>
      </w:r>
    </w:p>
    <w:p w:rsidR="00040EE5" w:rsidRPr="00040EE5" w:rsidRDefault="00040EE5" w:rsidP="00040EE5">
      <w:pPr>
        <w:spacing w:after="0"/>
        <w:jc w:val="center"/>
        <w:rPr>
          <w:szCs w:val="24"/>
          <w:lang w:val="en-US"/>
        </w:rPr>
      </w:pPr>
      <w:r w:rsidRPr="00040EE5">
        <w:rPr>
          <w:noProof/>
          <w:szCs w:val="24"/>
          <w:lang w:val="en-US"/>
        </w:rPr>
        <w:drawing>
          <wp:inline distT="0" distB="0" distL="0" distR="0" wp14:anchorId="42B8976E" wp14:editId="3E96416F">
            <wp:extent cx="6069965" cy="8678817"/>
            <wp:effectExtent l="0" t="0" r="698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30" cstate="print">
                      <a:extLst>
                        <a:ext uri="{28A0092B-C50C-407E-A947-70E740481C1C}">
                          <a14:useLocalDpi xmlns:a14="http://schemas.microsoft.com/office/drawing/2010/main" val="0"/>
                        </a:ext>
                      </a:extLst>
                    </a:blip>
                    <a:srcRect l="1702" t="1203" r="1702" b="1203"/>
                    <a:stretch>
                      <a:fillRect/>
                    </a:stretch>
                  </pic:blipFill>
                  <pic:spPr>
                    <a:xfrm>
                      <a:off x="0" y="0"/>
                      <a:ext cx="6069965" cy="8678817"/>
                    </a:xfrm>
                    <a:prstGeom prst="rect">
                      <a:avLst/>
                    </a:prstGeom>
                  </pic:spPr>
                </pic:pic>
              </a:graphicData>
            </a:graphic>
          </wp:inline>
        </w:drawing>
      </w:r>
      <w:r w:rsidRPr="00040EE5">
        <w:rPr>
          <w:szCs w:val="24"/>
          <w:lang w:val="en-US"/>
        </w:rPr>
        <w:br w:type="page"/>
      </w:r>
    </w:p>
    <w:p w:rsidR="00040EE5" w:rsidRPr="00040EE5" w:rsidRDefault="00040EE5" w:rsidP="00040EE5">
      <w:pPr>
        <w:spacing w:after="0"/>
        <w:jc w:val="center"/>
        <w:rPr>
          <w:szCs w:val="24"/>
          <w:lang w:val="en-US"/>
        </w:rPr>
      </w:pPr>
      <w:r w:rsidRPr="00040EE5">
        <w:rPr>
          <w:noProof/>
          <w:szCs w:val="24"/>
          <w:lang w:val="en-US"/>
        </w:rPr>
        <w:drawing>
          <wp:inline distT="0" distB="0" distL="0" distR="0" wp14:anchorId="25591D70" wp14:editId="66CB0A8E">
            <wp:extent cx="6069965" cy="8678817"/>
            <wp:effectExtent l="0" t="0" r="698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31" cstate="print">
                      <a:extLst>
                        <a:ext uri="{28A0092B-C50C-407E-A947-70E740481C1C}">
                          <a14:useLocalDpi xmlns:a14="http://schemas.microsoft.com/office/drawing/2010/main" val="0"/>
                        </a:ext>
                      </a:extLst>
                    </a:blip>
                    <a:srcRect l="1702" t="1203" r="1702" b="1203"/>
                    <a:stretch>
                      <a:fillRect/>
                    </a:stretch>
                  </pic:blipFill>
                  <pic:spPr>
                    <a:xfrm>
                      <a:off x="0" y="0"/>
                      <a:ext cx="6069965" cy="8678817"/>
                    </a:xfrm>
                    <a:prstGeom prst="rect">
                      <a:avLst/>
                    </a:prstGeom>
                  </pic:spPr>
                </pic:pic>
              </a:graphicData>
            </a:graphic>
          </wp:inline>
        </w:drawing>
      </w:r>
      <w:r w:rsidRPr="00040EE5">
        <w:rPr>
          <w:szCs w:val="24"/>
          <w:lang w:val="en-US"/>
        </w:rPr>
        <w:br w:type="page"/>
      </w:r>
    </w:p>
    <w:p w:rsidR="00040EE5" w:rsidRPr="00040EE5" w:rsidRDefault="00040EE5" w:rsidP="00040EE5">
      <w:pPr>
        <w:spacing w:after="0"/>
        <w:jc w:val="center"/>
        <w:rPr>
          <w:szCs w:val="24"/>
          <w:lang w:val="en-US"/>
        </w:rPr>
      </w:pPr>
      <w:r w:rsidRPr="00040EE5">
        <w:rPr>
          <w:noProof/>
          <w:szCs w:val="24"/>
          <w:lang w:val="en-US"/>
        </w:rPr>
        <w:drawing>
          <wp:inline distT="0" distB="0" distL="0" distR="0" wp14:anchorId="1660E49F" wp14:editId="1E2F64FB">
            <wp:extent cx="6069965" cy="8678817"/>
            <wp:effectExtent l="0" t="0" r="698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32" cstate="print">
                      <a:extLst>
                        <a:ext uri="{28A0092B-C50C-407E-A947-70E740481C1C}">
                          <a14:useLocalDpi xmlns:a14="http://schemas.microsoft.com/office/drawing/2010/main" val="0"/>
                        </a:ext>
                      </a:extLst>
                    </a:blip>
                    <a:srcRect l="1702" t="1203" r="1702" b="1203"/>
                    <a:stretch>
                      <a:fillRect/>
                    </a:stretch>
                  </pic:blipFill>
                  <pic:spPr>
                    <a:xfrm>
                      <a:off x="0" y="0"/>
                      <a:ext cx="6069965" cy="8678817"/>
                    </a:xfrm>
                    <a:prstGeom prst="rect">
                      <a:avLst/>
                    </a:prstGeom>
                  </pic:spPr>
                </pic:pic>
              </a:graphicData>
            </a:graphic>
          </wp:inline>
        </w:drawing>
      </w:r>
      <w:r w:rsidRPr="00040EE5">
        <w:rPr>
          <w:szCs w:val="24"/>
          <w:lang w:val="en-US"/>
        </w:rPr>
        <w:br w:type="page"/>
      </w:r>
    </w:p>
    <w:p w:rsidR="00040EE5" w:rsidRPr="00040EE5" w:rsidRDefault="00040EE5" w:rsidP="00040EE5">
      <w:pPr>
        <w:spacing w:after="0"/>
        <w:jc w:val="center"/>
        <w:rPr>
          <w:szCs w:val="24"/>
          <w:lang w:val="en-US"/>
        </w:rPr>
      </w:pPr>
      <w:r w:rsidRPr="00040EE5">
        <w:rPr>
          <w:noProof/>
          <w:szCs w:val="24"/>
          <w:lang w:val="en-US"/>
        </w:rPr>
        <w:drawing>
          <wp:inline distT="0" distB="0" distL="0" distR="0" wp14:anchorId="1B41B406" wp14:editId="42A3FE8E">
            <wp:extent cx="6069965" cy="8678817"/>
            <wp:effectExtent l="0" t="0" r="698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33" cstate="print">
                      <a:extLst>
                        <a:ext uri="{28A0092B-C50C-407E-A947-70E740481C1C}">
                          <a14:useLocalDpi xmlns:a14="http://schemas.microsoft.com/office/drawing/2010/main" val="0"/>
                        </a:ext>
                      </a:extLst>
                    </a:blip>
                    <a:srcRect l="1702" t="1203" r="1702" b="1203"/>
                    <a:stretch>
                      <a:fillRect/>
                    </a:stretch>
                  </pic:blipFill>
                  <pic:spPr>
                    <a:xfrm>
                      <a:off x="0" y="0"/>
                      <a:ext cx="6069965" cy="8678817"/>
                    </a:xfrm>
                    <a:prstGeom prst="rect">
                      <a:avLst/>
                    </a:prstGeom>
                  </pic:spPr>
                </pic:pic>
              </a:graphicData>
            </a:graphic>
          </wp:inline>
        </w:drawing>
      </w:r>
      <w:r w:rsidRPr="00040EE5">
        <w:rPr>
          <w:szCs w:val="24"/>
          <w:lang w:val="en-US"/>
        </w:rPr>
        <w:br w:type="page"/>
      </w:r>
    </w:p>
    <w:p w:rsidR="00040EE5" w:rsidRPr="00040EE5" w:rsidRDefault="00040EE5" w:rsidP="00040EE5">
      <w:pPr>
        <w:spacing w:after="0"/>
        <w:jc w:val="center"/>
        <w:rPr>
          <w:szCs w:val="24"/>
          <w:lang w:val="en-US"/>
        </w:rPr>
      </w:pPr>
      <w:r w:rsidRPr="00040EE5">
        <w:rPr>
          <w:noProof/>
          <w:szCs w:val="24"/>
          <w:lang w:val="en-US"/>
        </w:rPr>
        <w:drawing>
          <wp:inline distT="0" distB="0" distL="0" distR="0" wp14:anchorId="28696627" wp14:editId="6E80B477">
            <wp:extent cx="6069965" cy="8678817"/>
            <wp:effectExtent l="0" t="0" r="698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34" cstate="print">
                      <a:extLst>
                        <a:ext uri="{28A0092B-C50C-407E-A947-70E740481C1C}">
                          <a14:useLocalDpi xmlns:a14="http://schemas.microsoft.com/office/drawing/2010/main" val="0"/>
                        </a:ext>
                      </a:extLst>
                    </a:blip>
                    <a:srcRect l="1702" t="1203" r="1702" b="1203"/>
                    <a:stretch>
                      <a:fillRect/>
                    </a:stretch>
                  </pic:blipFill>
                  <pic:spPr>
                    <a:xfrm>
                      <a:off x="0" y="0"/>
                      <a:ext cx="6069965" cy="8678817"/>
                    </a:xfrm>
                    <a:prstGeom prst="rect">
                      <a:avLst/>
                    </a:prstGeom>
                  </pic:spPr>
                </pic:pic>
              </a:graphicData>
            </a:graphic>
          </wp:inline>
        </w:drawing>
      </w:r>
      <w:r w:rsidRPr="00040EE5">
        <w:rPr>
          <w:szCs w:val="24"/>
          <w:lang w:val="en-US"/>
        </w:rPr>
        <w:br w:type="page"/>
      </w:r>
    </w:p>
    <w:p w:rsidR="00040EE5" w:rsidRPr="00040EE5" w:rsidRDefault="00040EE5" w:rsidP="00040EE5">
      <w:pPr>
        <w:spacing w:after="0"/>
        <w:jc w:val="center"/>
        <w:rPr>
          <w:szCs w:val="24"/>
          <w:lang w:val="en-US"/>
        </w:rPr>
      </w:pPr>
      <w:r w:rsidRPr="00040EE5">
        <w:rPr>
          <w:noProof/>
          <w:szCs w:val="24"/>
          <w:lang w:val="en-US"/>
        </w:rPr>
        <w:drawing>
          <wp:inline distT="0" distB="0" distL="0" distR="0" wp14:anchorId="5A983250" wp14:editId="1BCF1549">
            <wp:extent cx="6069965" cy="8678817"/>
            <wp:effectExtent l="0" t="0" r="698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35" cstate="print">
                      <a:extLst>
                        <a:ext uri="{28A0092B-C50C-407E-A947-70E740481C1C}">
                          <a14:useLocalDpi xmlns:a14="http://schemas.microsoft.com/office/drawing/2010/main" val="0"/>
                        </a:ext>
                      </a:extLst>
                    </a:blip>
                    <a:srcRect l="1702" t="1203" r="1702" b="1203"/>
                    <a:stretch>
                      <a:fillRect/>
                    </a:stretch>
                  </pic:blipFill>
                  <pic:spPr>
                    <a:xfrm>
                      <a:off x="0" y="0"/>
                      <a:ext cx="6069965" cy="8678817"/>
                    </a:xfrm>
                    <a:prstGeom prst="rect">
                      <a:avLst/>
                    </a:prstGeom>
                  </pic:spPr>
                </pic:pic>
              </a:graphicData>
            </a:graphic>
          </wp:inline>
        </w:drawing>
      </w:r>
    </w:p>
    <w:p w:rsidR="00040EE5" w:rsidRDefault="00040EE5" w:rsidP="0005671F">
      <w:pPr>
        <w:ind w:left="567"/>
        <w:sectPr w:rsidR="00040EE5" w:rsidSect="00040EE5">
          <w:headerReference w:type="even" r:id="rId36"/>
          <w:headerReference w:type="default" r:id="rId37"/>
          <w:footerReference w:type="even" r:id="rId38"/>
          <w:footerReference w:type="default" r:id="rId39"/>
          <w:headerReference w:type="first" r:id="rId40"/>
          <w:footerReference w:type="first" r:id="rId41"/>
          <w:pgSz w:w="11907" w:h="16839" w:code="9"/>
          <w:pgMar w:top="425" w:right="1134" w:bottom="425" w:left="1134" w:header="425" w:footer="425" w:gutter="0"/>
          <w:cols w:space="720"/>
          <w:formProt w:val="0"/>
          <w:docGrid w:linePitch="299"/>
        </w:sectPr>
      </w:pPr>
      <w:bookmarkStart w:id="26" w:name="INF_EndOfAttachment_13105_2"/>
      <w:bookmarkEnd w:id="26"/>
    </w:p>
    <w:p w:rsidR="00040EE5" w:rsidRPr="00040EE5" w:rsidRDefault="00040EE5" w:rsidP="00040EE5">
      <w:pPr>
        <w:spacing w:after="0"/>
        <w:jc w:val="center"/>
        <w:rPr>
          <w:szCs w:val="24"/>
          <w:lang w:val="en-US"/>
        </w:rPr>
      </w:pPr>
      <w:bookmarkStart w:id="27" w:name="PDF3_Attachment_13105_3"/>
      <w:bookmarkEnd w:id="27"/>
      <w:r w:rsidRPr="00040EE5">
        <w:rPr>
          <w:noProof/>
          <w:szCs w:val="24"/>
          <w:lang w:val="en-US"/>
        </w:rPr>
        <w:drawing>
          <wp:inline distT="0" distB="0" distL="0" distR="0" wp14:anchorId="33ADCD5F" wp14:editId="2DAC7820">
            <wp:extent cx="6069965" cy="8732008"/>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rcRect l="2030" t="1429" r="2030" b="1429"/>
                    <a:stretch>
                      <a:fillRect/>
                    </a:stretch>
                  </pic:blipFill>
                  <pic:spPr>
                    <a:xfrm>
                      <a:off x="0" y="0"/>
                      <a:ext cx="6069965" cy="8732008"/>
                    </a:xfrm>
                    <a:prstGeom prst="rect">
                      <a:avLst/>
                    </a:prstGeom>
                  </pic:spPr>
                </pic:pic>
              </a:graphicData>
            </a:graphic>
          </wp:inline>
        </w:drawing>
      </w:r>
      <w:r w:rsidRPr="00040EE5">
        <w:rPr>
          <w:szCs w:val="24"/>
          <w:lang w:val="en-US"/>
        </w:rPr>
        <w:br w:type="page"/>
      </w:r>
    </w:p>
    <w:p w:rsidR="00040EE5" w:rsidRPr="00040EE5" w:rsidRDefault="00040EE5" w:rsidP="00040EE5">
      <w:pPr>
        <w:spacing w:after="0"/>
        <w:jc w:val="center"/>
        <w:rPr>
          <w:szCs w:val="24"/>
          <w:lang w:val="en-US"/>
        </w:rPr>
      </w:pPr>
      <w:r w:rsidRPr="00040EE5">
        <w:rPr>
          <w:noProof/>
          <w:szCs w:val="24"/>
          <w:lang w:val="en-US"/>
        </w:rPr>
        <w:drawing>
          <wp:inline distT="0" distB="0" distL="0" distR="0" wp14:anchorId="4C892975" wp14:editId="4508526F">
            <wp:extent cx="6069965" cy="8732008"/>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43">
                      <a:extLst>
                        <a:ext uri="{28A0092B-C50C-407E-A947-70E740481C1C}">
                          <a14:useLocalDpi xmlns:a14="http://schemas.microsoft.com/office/drawing/2010/main" val="0"/>
                        </a:ext>
                      </a:extLst>
                    </a:blip>
                    <a:srcRect l="2030" t="1429" r="2030" b="1429"/>
                    <a:stretch>
                      <a:fillRect/>
                    </a:stretch>
                  </pic:blipFill>
                  <pic:spPr>
                    <a:xfrm>
                      <a:off x="0" y="0"/>
                      <a:ext cx="6069965" cy="8732008"/>
                    </a:xfrm>
                    <a:prstGeom prst="rect">
                      <a:avLst/>
                    </a:prstGeom>
                  </pic:spPr>
                </pic:pic>
              </a:graphicData>
            </a:graphic>
          </wp:inline>
        </w:drawing>
      </w:r>
    </w:p>
    <w:p w:rsidR="00040EE5" w:rsidRDefault="00040EE5" w:rsidP="0005671F">
      <w:pPr>
        <w:ind w:left="567"/>
        <w:sectPr w:rsidR="00040EE5" w:rsidSect="00040EE5">
          <w:headerReference w:type="even" r:id="rId44"/>
          <w:headerReference w:type="default" r:id="rId45"/>
          <w:footerReference w:type="even" r:id="rId46"/>
          <w:footerReference w:type="default" r:id="rId47"/>
          <w:headerReference w:type="first" r:id="rId48"/>
          <w:footerReference w:type="first" r:id="rId49"/>
          <w:pgSz w:w="11907" w:h="16839" w:code="9"/>
          <w:pgMar w:top="425" w:right="1134" w:bottom="425" w:left="1134" w:header="425" w:footer="425" w:gutter="0"/>
          <w:cols w:space="720"/>
          <w:formProt w:val="0"/>
          <w:docGrid w:linePitch="299"/>
        </w:sectPr>
      </w:pPr>
      <w:bookmarkStart w:id="28" w:name="INF_EndOfAttachment_13105_3"/>
      <w:bookmarkEnd w:id="28"/>
    </w:p>
    <w:p w:rsidR="00040EE5" w:rsidRPr="00040EE5" w:rsidRDefault="00040EE5" w:rsidP="00040EE5">
      <w:pPr>
        <w:spacing w:after="0"/>
        <w:jc w:val="center"/>
        <w:rPr>
          <w:szCs w:val="24"/>
          <w:lang w:val="en-US"/>
        </w:rPr>
      </w:pPr>
      <w:bookmarkStart w:id="29" w:name="PDF3_Attachment_13105_4"/>
      <w:bookmarkEnd w:id="29"/>
      <w:r w:rsidRPr="00040EE5">
        <w:rPr>
          <w:noProof/>
          <w:szCs w:val="24"/>
          <w:lang w:val="en-US"/>
        </w:rPr>
        <w:drawing>
          <wp:inline distT="0" distB="0" distL="0" distR="0" wp14:anchorId="1869BEBC" wp14:editId="2BC6ED7E">
            <wp:extent cx="6069965" cy="8732008"/>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rcRect l="2030" t="1429" r="2030" b="1429"/>
                    <a:stretch>
                      <a:fillRect/>
                    </a:stretch>
                  </pic:blipFill>
                  <pic:spPr>
                    <a:xfrm>
                      <a:off x="0" y="0"/>
                      <a:ext cx="6069965" cy="8732008"/>
                    </a:xfrm>
                    <a:prstGeom prst="rect">
                      <a:avLst/>
                    </a:prstGeom>
                  </pic:spPr>
                </pic:pic>
              </a:graphicData>
            </a:graphic>
          </wp:inline>
        </w:drawing>
      </w:r>
      <w:r w:rsidRPr="00040EE5">
        <w:rPr>
          <w:szCs w:val="24"/>
          <w:lang w:val="en-US"/>
        </w:rPr>
        <w:br w:type="page"/>
      </w:r>
    </w:p>
    <w:p w:rsidR="00040EE5" w:rsidRPr="00040EE5" w:rsidRDefault="00040EE5" w:rsidP="00040EE5">
      <w:pPr>
        <w:spacing w:after="0"/>
        <w:jc w:val="center"/>
        <w:rPr>
          <w:szCs w:val="24"/>
          <w:lang w:val="en-US"/>
        </w:rPr>
      </w:pPr>
      <w:r w:rsidRPr="00040EE5">
        <w:rPr>
          <w:noProof/>
          <w:szCs w:val="24"/>
          <w:lang w:val="en-US"/>
        </w:rPr>
        <w:drawing>
          <wp:inline distT="0" distB="0" distL="0" distR="0" wp14:anchorId="0991C149" wp14:editId="37B0BE13">
            <wp:extent cx="6069965" cy="8732008"/>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51">
                      <a:extLst>
                        <a:ext uri="{28A0092B-C50C-407E-A947-70E740481C1C}">
                          <a14:useLocalDpi xmlns:a14="http://schemas.microsoft.com/office/drawing/2010/main" val="0"/>
                        </a:ext>
                      </a:extLst>
                    </a:blip>
                    <a:srcRect l="2030" t="1429" r="2030" b="1429"/>
                    <a:stretch>
                      <a:fillRect/>
                    </a:stretch>
                  </pic:blipFill>
                  <pic:spPr>
                    <a:xfrm>
                      <a:off x="0" y="0"/>
                      <a:ext cx="6069965" cy="8732008"/>
                    </a:xfrm>
                    <a:prstGeom prst="rect">
                      <a:avLst/>
                    </a:prstGeom>
                  </pic:spPr>
                </pic:pic>
              </a:graphicData>
            </a:graphic>
          </wp:inline>
        </w:drawing>
      </w:r>
      <w:r w:rsidRPr="00040EE5">
        <w:rPr>
          <w:szCs w:val="24"/>
          <w:lang w:val="en-US"/>
        </w:rPr>
        <w:br w:type="page"/>
      </w:r>
    </w:p>
    <w:p w:rsidR="00040EE5" w:rsidRPr="00040EE5" w:rsidRDefault="00040EE5" w:rsidP="00040EE5">
      <w:pPr>
        <w:spacing w:after="0"/>
        <w:jc w:val="center"/>
        <w:rPr>
          <w:szCs w:val="24"/>
          <w:lang w:val="en-US"/>
        </w:rPr>
      </w:pPr>
      <w:r w:rsidRPr="00040EE5">
        <w:rPr>
          <w:noProof/>
          <w:szCs w:val="24"/>
          <w:lang w:val="en-US"/>
        </w:rPr>
        <w:drawing>
          <wp:inline distT="0" distB="0" distL="0" distR="0" wp14:anchorId="1278AD5B" wp14:editId="3A9F365A">
            <wp:extent cx="6069965" cy="8732008"/>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52">
                      <a:extLst>
                        <a:ext uri="{28A0092B-C50C-407E-A947-70E740481C1C}">
                          <a14:useLocalDpi xmlns:a14="http://schemas.microsoft.com/office/drawing/2010/main" val="0"/>
                        </a:ext>
                      </a:extLst>
                    </a:blip>
                    <a:srcRect l="2030" t="1429" r="2030" b="1429"/>
                    <a:stretch>
                      <a:fillRect/>
                    </a:stretch>
                  </pic:blipFill>
                  <pic:spPr>
                    <a:xfrm>
                      <a:off x="0" y="0"/>
                      <a:ext cx="6069965" cy="8732008"/>
                    </a:xfrm>
                    <a:prstGeom prst="rect">
                      <a:avLst/>
                    </a:prstGeom>
                  </pic:spPr>
                </pic:pic>
              </a:graphicData>
            </a:graphic>
          </wp:inline>
        </w:drawing>
      </w:r>
      <w:r w:rsidRPr="00040EE5">
        <w:rPr>
          <w:szCs w:val="24"/>
          <w:lang w:val="en-US"/>
        </w:rPr>
        <w:br w:type="page"/>
      </w:r>
    </w:p>
    <w:p w:rsidR="00040EE5" w:rsidRPr="00040EE5" w:rsidRDefault="00040EE5" w:rsidP="00040EE5">
      <w:pPr>
        <w:spacing w:after="0"/>
        <w:jc w:val="center"/>
        <w:rPr>
          <w:szCs w:val="24"/>
          <w:lang w:val="en-US"/>
        </w:rPr>
      </w:pPr>
      <w:r w:rsidRPr="00040EE5">
        <w:rPr>
          <w:noProof/>
          <w:szCs w:val="24"/>
          <w:lang w:val="en-US"/>
        </w:rPr>
        <w:drawing>
          <wp:inline distT="0" distB="0" distL="0" distR="0" wp14:anchorId="08F500AD" wp14:editId="3A27A87E">
            <wp:extent cx="6069965" cy="8732008"/>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53">
                      <a:extLst>
                        <a:ext uri="{28A0092B-C50C-407E-A947-70E740481C1C}">
                          <a14:useLocalDpi xmlns:a14="http://schemas.microsoft.com/office/drawing/2010/main" val="0"/>
                        </a:ext>
                      </a:extLst>
                    </a:blip>
                    <a:srcRect l="2030" t="1429" r="2030" b="1429"/>
                    <a:stretch>
                      <a:fillRect/>
                    </a:stretch>
                  </pic:blipFill>
                  <pic:spPr>
                    <a:xfrm>
                      <a:off x="0" y="0"/>
                      <a:ext cx="6069965" cy="8732008"/>
                    </a:xfrm>
                    <a:prstGeom prst="rect">
                      <a:avLst/>
                    </a:prstGeom>
                  </pic:spPr>
                </pic:pic>
              </a:graphicData>
            </a:graphic>
          </wp:inline>
        </w:drawing>
      </w:r>
    </w:p>
    <w:p w:rsidR="00BC5933" w:rsidRDefault="00040EE5" w:rsidP="0005671F">
      <w:pPr>
        <w:ind w:left="567"/>
      </w:pPr>
      <w:bookmarkStart w:id="30" w:name="INF_EndOfAttachment_13105_4"/>
      <w:bookmarkEnd w:id="30"/>
      <w:r>
        <w:t xml:space="preserve"> </w:t>
      </w:r>
      <w:bookmarkStart w:id="31" w:name="csAttachments"/>
      <w:bookmarkStart w:id="32" w:name="PasteHold"/>
      <w:bookmarkEnd w:id="31"/>
      <w:bookmarkEnd w:id="32"/>
    </w:p>
    <w:sectPr w:rsidR="00BC5933" w:rsidSect="00040EE5">
      <w:headerReference w:type="even" r:id="rId54"/>
      <w:headerReference w:type="default" r:id="rId55"/>
      <w:footerReference w:type="even" r:id="rId56"/>
      <w:footerReference w:type="default" r:id="rId57"/>
      <w:headerReference w:type="first" r:id="rId58"/>
      <w:footerReference w:type="first" r:id="rId59"/>
      <w:pgSz w:w="11907" w:h="16839" w:code="9"/>
      <w:pgMar w:top="425" w:right="1134" w:bottom="425" w:left="1134" w:header="425" w:footer="425"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0EE5" w:rsidRDefault="00040EE5">
      <w:r>
        <w:separator/>
      </w:r>
    </w:p>
  </w:endnote>
  <w:endnote w:type="continuationSeparator" w:id="0">
    <w:p w:rsidR="00040EE5" w:rsidRDefault="00040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0EE5" w:rsidRDefault="00040EE5" w:rsidP="00040EE5">
    <w:pPr>
      <w:pStyle w:val="Footer"/>
      <w:tabs>
        <w:tab w:val="clear" w:pos="9360"/>
        <w:tab w:val="right" w:pos="9620"/>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0EE5" w:rsidRPr="00040EE5" w:rsidRDefault="00040EE5" w:rsidP="00040EE5">
    <w:pPr>
      <w:tabs>
        <w:tab w:val="center" w:pos="4320"/>
        <w:tab w:val="right" w:pos="9620"/>
      </w:tabs>
      <w:spacing w:after="0"/>
      <w:jc w:val="center"/>
      <w:rPr>
        <w:szCs w:val="24"/>
        <w:lang w:val="en-US"/>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0EE5" w:rsidRPr="00040EE5" w:rsidRDefault="00040EE5" w:rsidP="00040EE5">
    <w:pPr>
      <w:tabs>
        <w:tab w:val="center" w:pos="4320"/>
        <w:tab w:val="right" w:pos="9620"/>
      </w:tabs>
      <w:spacing w:after="0"/>
      <w:rPr>
        <w:szCs w:val="24"/>
        <w:lang w:val="en-US"/>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0EE5" w:rsidRPr="00040EE5" w:rsidRDefault="00040EE5" w:rsidP="00040EE5">
    <w:pPr>
      <w:tabs>
        <w:tab w:val="center" w:pos="4320"/>
        <w:tab w:val="right" w:pos="9620"/>
      </w:tabs>
      <w:spacing w:after="0"/>
      <w:rPr>
        <w:szCs w:val="24"/>
        <w:lang w:val="en-US"/>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0EE5" w:rsidRPr="00040EE5" w:rsidRDefault="00040EE5" w:rsidP="00040EE5">
    <w:pPr>
      <w:tabs>
        <w:tab w:val="center" w:pos="4320"/>
        <w:tab w:val="right" w:pos="9620"/>
      </w:tabs>
      <w:spacing w:after="0"/>
      <w:jc w:val="center"/>
      <w:rPr>
        <w:szCs w:val="24"/>
        <w:lang w:val="en-US"/>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0EE5" w:rsidRPr="00040EE5" w:rsidRDefault="00040EE5" w:rsidP="00040EE5">
    <w:pPr>
      <w:tabs>
        <w:tab w:val="center" w:pos="4320"/>
        <w:tab w:val="right" w:pos="9620"/>
      </w:tabs>
      <w:spacing w:after="0"/>
      <w:rPr>
        <w:szCs w:val="24"/>
        <w:lang w:val="en-US"/>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0EE5" w:rsidRPr="00040EE5" w:rsidRDefault="00040EE5" w:rsidP="00040EE5">
    <w:pPr>
      <w:tabs>
        <w:tab w:val="center" w:pos="4320"/>
        <w:tab w:val="right" w:pos="9620"/>
      </w:tabs>
      <w:spacing w:after="0"/>
      <w:rPr>
        <w:szCs w:val="24"/>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5A14" w:rsidRPr="00604BB7" w:rsidRDefault="008F5A14" w:rsidP="00604BB7">
    <w:pPr>
      <w:pBdr>
        <w:top w:val="single" w:sz="4" w:space="1" w:color="auto"/>
      </w:pBdr>
      <w:jc w:val="right"/>
      <w:rPr>
        <w:rStyle w:val="PageNumber"/>
        <w:rFonts w:cs="Arial"/>
        <w:b/>
        <w:bCs/>
        <w:noProof/>
        <w:sz w:val="20"/>
        <w:szCs w:val="20"/>
      </w:rPr>
    </w:pPr>
    <w:r w:rsidRPr="00604BB7">
      <w:rPr>
        <w:rStyle w:val="PageNumber"/>
        <w:rFonts w:cs="Arial"/>
        <w:bCs/>
        <w:noProof/>
        <w:sz w:val="20"/>
        <w:szCs w:val="20"/>
      </w:rPr>
      <w:t xml:space="preserve">Page </w:t>
    </w:r>
    <w:r w:rsidRPr="00604BB7">
      <w:rPr>
        <w:rStyle w:val="PageNumber"/>
        <w:rFonts w:cs="Arial"/>
        <w:bCs/>
        <w:noProof/>
        <w:sz w:val="20"/>
        <w:szCs w:val="20"/>
      </w:rPr>
      <w:fldChar w:fldCharType="begin"/>
    </w:r>
    <w:r w:rsidRPr="00604BB7">
      <w:rPr>
        <w:rStyle w:val="PageNumber"/>
        <w:rFonts w:cs="Arial"/>
        <w:bCs/>
        <w:noProof/>
        <w:sz w:val="20"/>
        <w:szCs w:val="20"/>
      </w:rPr>
      <w:instrText xml:space="preserve"> PAGE </w:instrText>
    </w:r>
    <w:r w:rsidRPr="00604BB7">
      <w:rPr>
        <w:rStyle w:val="PageNumber"/>
        <w:rFonts w:cs="Arial"/>
        <w:bCs/>
        <w:noProof/>
        <w:sz w:val="20"/>
        <w:szCs w:val="20"/>
      </w:rPr>
      <w:fldChar w:fldCharType="separate"/>
    </w:r>
    <w:r w:rsidR="00F44408">
      <w:rPr>
        <w:rStyle w:val="PageNumber"/>
        <w:rFonts w:cs="Arial"/>
        <w:bCs/>
        <w:noProof/>
        <w:sz w:val="20"/>
        <w:szCs w:val="20"/>
      </w:rPr>
      <w:t>3</w:t>
    </w:r>
    <w:r w:rsidRPr="00604BB7">
      <w:rPr>
        <w:rStyle w:val="PageNumber"/>
        <w:rFonts w:cs="Arial"/>
        <w:bCs/>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5A14" w:rsidRPr="00604BB7" w:rsidRDefault="008F5A14" w:rsidP="00945091">
    <w:pPr>
      <w:pBdr>
        <w:top w:val="single" w:sz="4" w:space="1" w:color="auto"/>
      </w:pBdr>
      <w:jc w:val="right"/>
      <w:rPr>
        <w:rStyle w:val="PageNumber"/>
        <w:rFonts w:cs="Arial"/>
        <w:b/>
        <w:bCs/>
        <w:noProof/>
        <w:sz w:val="20"/>
        <w:szCs w:val="20"/>
      </w:rPr>
    </w:pPr>
    <w:r w:rsidRPr="00604BB7">
      <w:rPr>
        <w:rStyle w:val="PageNumber"/>
        <w:rFonts w:cs="Arial"/>
        <w:bCs/>
        <w:noProof/>
        <w:sz w:val="20"/>
        <w:szCs w:val="20"/>
      </w:rPr>
      <w:t xml:space="preserve">Page </w:t>
    </w:r>
    <w:r w:rsidRPr="00604BB7">
      <w:rPr>
        <w:rStyle w:val="PageNumber"/>
        <w:rFonts w:cs="Arial"/>
        <w:bCs/>
        <w:noProof/>
        <w:sz w:val="20"/>
        <w:szCs w:val="20"/>
      </w:rPr>
      <w:fldChar w:fldCharType="begin"/>
    </w:r>
    <w:r w:rsidRPr="00604BB7">
      <w:rPr>
        <w:rStyle w:val="PageNumber"/>
        <w:rFonts w:cs="Arial"/>
        <w:bCs/>
        <w:noProof/>
        <w:sz w:val="20"/>
        <w:szCs w:val="20"/>
      </w:rPr>
      <w:instrText xml:space="preserve"> PAGE </w:instrText>
    </w:r>
    <w:r w:rsidRPr="00604BB7">
      <w:rPr>
        <w:rStyle w:val="PageNumber"/>
        <w:rFonts w:cs="Arial"/>
        <w:bCs/>
        <w:noProof/>
        <w:sz w:val="20"/>
        <w:szCs w:val="20"/>
      </w:rPr>
      <w:fldChar w:fldCharType="separate"/>
    </w:r>
    <w:r w:rsidR="0047432D">
      <w:rPr>
        <w:rStyle w:val="PageNumber"/>
        <w:rFonts w:cs="Arial"/>
        <w:bCs/>
        <w:noProof/>
        <w:sz w:val="20"/>
        <w:szCs w:val="20"/>
      </w:rPr>
      <w:t>1</w:t>
    </w:r>
    <w:r w:rsidRPr="00604BB7">
      <w:rPr>
        <w:rStyle w:val="PageNumber"/>
        <w:rFonts w:cs="Arial"/>
        <w:bCs/>
        <w:noProof/>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0EE5" w:rsidRPr="00040EE5" w:rsidRDefault="00040EE5" w:rsidP="00040EE5">
    <w:pPr>
      <w:tabs>
        <w:tab w:val="center" w:pos="4320"/>
        <w:tab w:val="right" w:pos="9620"/>
      </w:tabs>
      <w:spacing w:after="0"/>
      <w:jc w:val="center"/>
      <w:rPr>
        <w:szCs w:val="24"/>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0EE5" w:rsidRPr="00040EE5" w:rsidRDefault="00040EE5" w:rsidP="00040EE5">
    <w:pPr>
      <w:tabs>
        <w:tab w:val="center" w:pos="4320"/>
        <w:tab w:val="right" w:pos="9620"/>
      </w:tabs>
      <w:spacing w:after="0"/>
      <w:rPr>
        <w:szCs w:val="24"/>
        <w:lang w:val="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0EE5" w:rsidRPr="00040EE5" w:rsidRDefault="00040EE5" w:rsidP="00040EE5">
    <w:pPr>
      <w:tabs>
        <w:tab w:val="center" w:pos="4320"/>
        <w:tab w:val="right" w:pos="9620"/>
      </w:tabs>
      <w:spacing w:after="0"/>
      <w:rPr>
        <w:szCs w:val="24"/>
        <w:lang w:val="en-U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0EE5" w:rsidRPr="00040EE5" w:rsidRDefault="00040EE5" w:rsidP="00040EE5">
    <w:pPr>
      <w:tabs>
        <w:tab w:val="center" w:pos="4320"/>
        <w:tab w:val="right" w:pos="9620"/>
      </w:tabs>
      <w:spacing w:after="0"/>
      <w:jc w:val="center"/>
      <w:rPr>
        <w:szCs w:val="24"/>
        <w:lang w:val="en-US"/>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0EE5" w:rsidRPr="00040EE5" w:rsidRDefault="00040EE5" w:rsidP="00040EE5">
    <w:pPr>
      <w:tabs>
        <w:tab w:val="center" w:pos="4320"/>
        <w:tab w:val="right" w:pos="9620"/>
      </w:tabs>
      <w:spacing w:after="0"/>
      <w:rPr>
        <w:szCs w:val="24"/>
        <w:lang w:val="en-US"/>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0EE5" w:rsidRPr="00040EE5" w:rsidRDefault="00040EE5" w:rsidP="00040EE5">
    <w:pPr>
      <w:tabs>
        <w:tab w:val="center" w:pos="4320"/>
        <w:tab w:val="right" w:pos="9620"/>
      </w:tabs>
      <w:spacing w:after="0"/>
      <w:rPr>
        <w:szCs w:val="2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0EE5" w:rsidRDefault="00040EE5">
      <w:r>
        <w:separator/>
      </w:r>
    </w:p>
  </w:footnote>
  <w:footnote w:type="continuationSeparator" w:id="0">
    <w:p w:rsidR="00040EE5" w:rsidRDefault="00040E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0EE5" w:rsidRDefault="00040EE5" w:rsidP="00040EE5">
    <w:pPr>
      <w:pStyle w:val="Header"/>
      <w:tabs>
        <w:tab w:val="clear" w:pos="9360"/>
        <w:tab w:val="right" w:pos="9620"/>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0EE5" w:rsidRPr="00040EE5" w:rsidRDefault="00040EE5" w:rsidP="00040EE5">
    <w:pPr>
      <w:pBdr>
        <w:bottom w:val="single" w:sz="4" w:space="1" w:color="auto"/>
      </w:pBdr>
      <w:spacing w:after="0"/>
      <w:rPr>
        <w:rFonts w:cs="Arial"/>
        <w:b/>
        <w:bCs/>
        <w:caps/>
        <w:szCs w:val="24"/>
        <w:lang w:val="en-US"/>
      </w:rPr>
    </w:pPr>
    <w:r w:rsidRPr="00040EE5">
      <w:rPr>
        <w:rFonts w:cs="Arial"/>
        <w:b/>
        <w:caps/>
        <w:szCs w:val="24"/>
        <w:lang w:val="en-GB"/>
      </w:rPr>
      <w:t xml:space="preserve">REPORTS – </w:t>
    </w:r>
    <w:r w:rsidRPr="00040EE5">
      <w:rPr>
        <w:rFonts w:cs="Arial"/>
        <w:b/>
        <w:bCs/>
        <w:caps/>
        <w:szCs w:val="24"/>
        <w:lang w:val="en-US"/>
      </w:rPr>
      <w:t>Governance and Engagement</w:t>
    </w:r>
  </w:p>
  <w:p w:rsidR="00040EE5" w:rsidRPr="00040EE5" w:rsidRDefault="00040EE5" w:rsidP="00040EE5">
    <w:pPr>
      <w:pBdr>
        <w:bottom w:val="single" w:sz="4" w:space="1" w:color="auto"/>
      </w:pBdr>
      <w:tabs>
        <w:tab w:val="right" w:pos="9620"/>
      </w:tabs>
      <w:spacing w:after="0"/>
      <w:rPr>
        <w:rFonts w:cs="Arial"/>
        <w:b/>
        <w:bCs/>
        <w:caps/>
        <w:szCs w:val="24"/>
        <w:lang w:val="en-US"/>
      </w:rPr>
    </w:pPr>
    <w:r w:rsidRPr="00040EE5">
      <w:rPr>
        <w:rFonts w:cs="Arial"/>
        <w:b/>
        <w:bCs/>
        <w:caps/>
        <w:szCs w:val="24"/>
        <w:lang w:val="en-US"/>
      </w:rPr>
      <w:t>22 March 2021</w:t>
    </w:r>
    <w:r w:rsidRPr="00040EE5">
      <w:rPr>
        <w:rFonts w:cs="Arial"/>
        <w:b/>
        <w:caps/>
        <w:szCs w:val="24"/>
        <w:lang w:val="en-GB"/>
      </w:rPr>
      <w:tab/>
    </w:r>
    <w:r w:rsidRPr="00040EE5">
      <w:rPr>
        <w:rFonts w:cs="Arial"/>
        <w:b/>
        <w:bCs/>
        <w:caps/>
        <w:szCs w:val="24"/>
        <w:lang w:val="en-US"/>
      </w:rPr>
      <w:t>Ordinary Council (Town Planning) Meeting</w:t>
    </w:r>
  </w:p>
  <w:p w:rsidR="00040EE5" w:rsidRPr="00040EE5" w:rsidRDefault="00040EE5" w:rsidP="00040EE5">
    <w:pPr>
      <w:pBdr>
        <w:bottom w:val="single" w:sz="4" w:space="1" w:color="auto"/>
      </w:pBdr>
      <w:tabs>
        <w:tab w:val="right" w:pos="9620"/>
      </w:tabs>
      <w:rPr>
        <w:rFonts w:cs="Arial"/>
        <w:b/>
        <w:caps/>
        <w:szCs w:val="24"/>
        <w:lang w:val="en-GB"/>
      </w:rPr>
    </w:pPr>
    <w:r w:rsidRPr="00040EE5">
      <w:rPr>
        <w:sz w:val="18"/>
        <w:szCs w:val="18"/>
        <w:lang w:val="en-US"/>
      </w:rPr>
      <w:t xml:space="preserve">Attachment </w:t>
    </w:r>
    <w:r w:rsidRPr="00040EE5">
      <w:rPr>
        <w:sz w:val="18"/>
        <w:szCs w:val="24"/>
        <w:lang w:val="en-US"/>
      </w:rPr>
      <w:t>3 - Victoria Government Gazette Mayoral and Councillor Allowances Adjustment 13 November 2019</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0EE5" w:rsidRPr="00040EE5" w:rsidRDefault="00040EE5" w:rsidP="00040EE5">
    <w:pPr>
      <w:pBdr>
        <w:bottom w:val="single" w:sz="4" w:space="1" w:color="auto"/>
      </w:pBdr>
      <w:spacing w:after="0"/>
      <w:rPr>
        <w:rFonts w:cs="Arial"/>
        <w:b/>
        <w:bCs/>
        <w:caps/>
        <w:szCs w:val="24"/>
        <w:lang w:val="en-US"/>
      </w:rPr>
    </w:pPr>
    <w:r w:rsidRPr="00040EE5">
      <w:rPr>
        <w:rFonts w:cs="Arial"/>
        <w:b/>
        <w:caps/>
        <w:szCs w:val="24"/>
        <w:lang w:val="en-GB"/>
      </w:rPr>
      <w:t xml:space="preserve">REPORTS – </w:t>
    </w:r>
    <w:r w:rsidRPr="00040EE5">
      <w:rPr>
        <w:rFonts w:cs="Arial"/>
        <w:b/>
        <w:bCs/>
        <w:caps/>
        <w:szCs w:val="24"/>
        <w:lang w:val="en-US"/>
      </w:rPr>
      <w:t>Governance and Engagement</w:t>
    </w:r>
  </w:p>
  <w:p w:rsidR="00040EE5" w:rsidRPr="00040EE5" w:rsidRDefault="00040EE5" w:rsidP="00040EE5">
    <w:pPr>
      <w:pBdr>
        <w:bottom w:val="single" w:sz="4" w:space="1" w:color="auto"/>
      </w:pBdr>
      <w:tabs>
        <w:tab w:val="right" w:pos="9620"/>
      </w:tabs>
      <w:spacing w:after="0"/>
      <w:rPr>
        <w:rFonts w:cs="Arial"/>
        <w:b/>
        <w:bCs/>
        <w:caps/>
        <w:szCs w:val="24"/>
        <w:lang w:val="en-US"/>
      </w:rPr>
    </w:pPr>
    <w:r w:rsidRPr="00040EE5">
      <w:rPr>
        <w:rFonts w:cs="Arial"/>
        <w:b/>
        <w:bCs/>
        <w:caps/>
        <w:szCs w:val="24"/>
        <w:lang w:val="en-US"/>
      </w:rPr>
      <w:t>22 March 2021</w:t>
    </w:r>
    <w:r w:rsidRPr="00040EE5">
      <w:rPr>
        <w:rFonts w:cs="Arial"/>
        <w:b/>
        <w:caps/>
        <w:szCs w:val="24"/>
        <w:lang w:val="en-GB"/>
      </w:rPr>
      <w:tab/>
    </w:r>
    <w:r w:rsidRPr="00040EE5">
      <w:rPr>
        <w:rFonts w:cs="Arial"/>
        <w:b/>
        <w:bCs/>
        <w:caps/>
        <w:szCs w:val="24"/>
        <w:lang w:val="en-US"/>
      </w:rPr>
      <w:t>Ordinary Council (Town Planning) Meeting</w:t>
    </w:r>
  </w:p>
  <w:p w:rsidR="00040EE5" w:rsidRPr="00040EE5" w:rsidRDefault="00040EE5" w:rsidP="00040EE5">
    <w:pPr>
      <w:pBdr>
        <w:bottom w:val="single" w:sz="4" w:space="1" w:color="auto"/>
      </w:pBdr>
      <w:tabs>
        <w:tab w:val="right" w:pos="9620"/>
      </w:tabs>
      <w:rPr>
        <w:rFonts w:cs="Arial"/>
        <w:b/>
        <w:caps/>
        <w:szCs w:val="24"/>
        <w:lang w:val="en-GB"/>
      </w:rPr>
    </w:pPr>
    <w:r w:rsidRPr="00040EE5">
      <w:rPr>
        <w:sz w:val="18"/>
        <w:szCs w:val="18"/>
        <w:lang w:val="en-US"/>
      </w:rPr>
      <w:t xml:space="preserve">Attachment </w:t>
    </w:r>
    <w:r w:rsidRPr="00040EE5">
      <w:rPr>
        <w:sz w:val="18"/>
        <w:szCs w:val="24"/>
        <w:lang w:val="en-US"/>
      </w:rPr>
      <w:t>3 - Victoria Government Gazette Mayoral and Councillor Allowances Adjustment 13 November 2019</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0EE5" w:rsidRPr="00040EE5" w:rsidRDefault="00040EE5" w:rsidP="00040EE5">
    <w:pPr>
      <w:pBdr>
        <w:bottom w:val="single" w:sz="4" w:space="1" w:color="auto"/>
      </w:pBdr>
      <w:spacing w:after="0"/>
      <w:rPr>
        <w:rFonts w:cs="Arial"/>
        <w:b/>
        <w:bCs/>
        <w:caps/>
        <w:szCs w:val="24"/>
        <w:lang w:val="en-US"/>
      </w:rPr>
    </w:pPr>
    <w:r w:rsidRPr="00040EE5">
      <w:rPr>
        <w:rFonts w:cs="Arial"/>
        <w:b/>
        <w:caps/>
        <w:szCs w:val="24"/>
        <w:lang w:val="en-GB"/>
      </w:rPr>
      <w:t xml:space="preserve">REPORTS – </w:t>
    </w:r>
    <w:r w:rsidRPr="00040EE5">
      <w:rPr>
        <w:rFonts w:cs="Arial"/>
        <w:b/>
        <w:bCs/>
        <w:caps/>
        <w:szCs w:val="24"/>
        <w:lang w:val="en-US"/>
      </w:rPr>
      <w:t>Governance and Engagement</w:t>
    </w:r>
  </w:p>
  <w:p w:rsidR="00040EE5" w:rsidRPr="00040EE5" w:rsidRDefault="00040EE5" w:rsidP="00040EE5">
    <w:pPr>
      <w:pBdr>
        <w:bottom w:val="single" w:sz="4" w:space="1" w:color="auto"/>
      </w:pBdr>
      <w:tabs>
        <w:tab w:val="right" w:pos="9620"/>
      </w:tabs>
      <w:spacing w:after="0"/>
      <w:rPr>
        <w:rFonts w:cs="Arial"/>
        <w:b/>
        <w:bCs/>
        <w:caps/>
        <w:szCs w:val="24"/>
        <w:lang w:val="en-US"/>
      </w:rPr>
    </w:pPr>
    <w:r w:rsidRPr="00040EE5">
      <w:rPr>
        <w:rFonts w:cs="Arial"/>
        <w:b/>
        <w:bCs/>
        <w:caps/>
        <w:szCs w:val="24"/>
        <w:lang w:val="en-US"/>
      </w:rPr>
      <w:t>22 March 2021</w:t>
    </w:r>
    <w:r w:rsidRPr="00040EE5">
      <w:rPr>
        <w:rFonts w:cs="Arial"/>
        <w:b/>
        <w:caps/>
        <w:szCs w:val="24"/>
        <w:lang w:val="en-GB"/>
      </w:rPr>
      <w:tab/>
    </w:r>
    <w:r w:rsidRPr="00040EE5">
      <w:rPr>
        <w:rFonts w:cs="Arial"/>
        <w:b/>
        <w:bCs/>
        <w:caps/>
        <w:szCs w:val="24"/>
        <w:lang w:val="en-US"/>
      </w:rPr>
      <w:t>Ordinary Council (Town Planning) Meeting</w:t>
    </w:r>
  </w:p>
  <w:p w:rsidR="00040EE5" w:rsidRPr="00040EE5" w:rsidRDefault="00040EE5" w:rsidP="00040EE5">
    <w:pPr>
      <w:pBdr>
        <w:bottom w:val="single" w:sz="4" w:space="1" w:color="auto"/>
      </w:pBdr>
      <w:tabs>
        <w:tab w:val="right" w:pos="9620"/>
      </w:tabs>
      <w:rPr>
        <w:rFonts w:cs="Arial"/>
        <w:b/>
        <w:caps/>
        <w:szCs w:val="24"/>
        <w:lang w:val="en-GB"/>
      </w:rPr>
    </w:pPr>
    <w:r w:rsidRPr="00040EE5">
      <w:rPr>
        <w:sz w:val="18"/>
        <w:szCs w:val="18"/>
        <w:lang w:val="en-US"/>
      </w:rPr>
      <w:t xml:space="preserve">Attachment </w:t>
    </w:r>
    <w:r w:rsidRPr="00040EE5">
      <w:rPr>
        <w:sz w:val="18"/>
        <w:szCs w:val="24"/>
        <w:lang w:val="en-US"/>
      </w:rPr>
      <w:t>3 - Victoria Government Gazette Mayoral and Councillor Allowances Adjustment 13 November 2019</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0EE5" w:rsidRPr="00040EE5" w:rsidRDefault="00040EE5" w:rsidP="00040EE5">
    <w:pPr>
      <w:pBdr>
        <w:bottom w:val="single" w:sz="4" w:space="1" w:color="auto"/>
      </w:pBdr>
      <w:spacing w:after="0"/>
      <w:rPr>
        <w:rFonts w:cs="Arial"/>
        <w:b/>
        <w:bCs/>
        <w:caps/>
        <w:szCs w:val="24"/>
        <w:lang w:val="en-US"/>
      </w:rPr>
    </w:pPr>
    <w:r w:rsidRPr="00040EE5">
      <w:rPr>
        <w:rFonts w:cs="Arial"/>
        <w:b/>
        <w:caps/>
        <w:szCs w:val="24"/>
        <w:lang w:val="en-GB"/>
      </w:rPr>
      <w:t xml:space="preserve">REPORTS – </w:t>
    </w:r>
    <w:r w:rsidRPr="00040EE5">
      <w:rPr>
        <w:rFonts w:cs="Arial"/>
        <w:b/>
        <w:bCs/>
        <w:caps/>
        <w:szCs w:val="24"/>
        <w:lang w:val="en-US"/>
      </w:rPr>
      <w:t>Governance and Engagement</w:t>
    </w:r>
  </w:p>
  <w:p w:rsidR="00040EE5" w:rsidRPr="00040EE5" w:rsidRDefault="00040EE5" w:rsidP="00040EE5">
    <w:pPr>
      <w:pBdr>
        <w:bottom w:val="single" w:sz="4" w:space="1" w:color="auto"/>
      </w:pBdr>
      <w:tabs>
        <w:tab w:val="right" w:pos="9620"/>
      </w:tabs>
      <w:spacing w:after="0"/>
      <w:rPr>
        <w:rFonts w:cs="Arial"/>
        <w:b/>
        <w:bCs/>
        <w:caps/>
        <w:szCs w:val="24"/>
        <w:lang w:val="en-US"/>
      </w:rPr>
    </w:pPr>
    <w:r w:rsidRPr="00040EE5">
      <w:rPr>
        <w:rFonts w:cs="Arial"/>
        <w:b/>
        <w:bCs/>
        <w:caps/>
        <w:szCs w:val="24"/>
        <w:lang w:val="en-US"/>
      </w:rPr>
      <w:t>22 March 2021</w:t>
    </w:r>
    <w:r w:rsidRPr="00040EE5">
      <w:rPr>
        <w:rFonts w:cs="Arial"/>
        <w:b/>
        <w:caps/>
        <w:szCs w:val="24"/>
        <w:lang w:val="en-GB"/>
      </w:rPr>
      <w:tab/>
    </w:r>
    <w:r w:rsidRPr="00040EE5">
      <w:rPr>
        <w:rFonts w:cs="Arial"/>
        <w:b/>
        <w:bCs/>
        <w:caps/>
        <w:szCs w:val="24"/>
        <w:lang w:val="en-US"/>
      </w:rPr>
      <w:t>Ordinary Council (Town Planning) Meeting</w:t>
    </w:r>
  </w:p>
  <w:p w:rsidR="00040EE5" w:rsidRPr="00040EE5" w:rsidRDefault="00040EE5" w:rsidP="00040EE5">
    <w:pPr>
      <w:pBdr>
        <w:bottom w:val="single" w:sz="4" w:space="1" w:color="auto"/>
      </w:pBdr>
      <w:tabs>
        <w:tab w:val="right" w:pos="9620"/>
      </w:tabs>
      <w:rPr>
        <w:rFonts w:cs="Arial"/>
        <w:b/>
        <w:caps/>
        <w:szCs w:val="24"/>
        <w:lang w:val="en-GB"/>
      </w:rPr>
    </w:pPr>
    <w:r w:rsidRPr="00040EE5">
      <w:rPr>
        <w:sz w:val="18"/>
        <w:szCs w:val="18"/>
        <w:lang w:val="en-US"/>
      </w:rPr>
      <w:t xml:space="preserve">Attachment </w:t>
    </w:r>
    <w:r w:rsidRPr="00040EE5">
      <w:rPr>
        <w:sz w:val="18"/>
        <w:szCs w:val="24"/>
        <w:lang w:val="en-US"/>
      </w:rPr>
      <w:t>4 - Victorian Government Gazette Mayoral and Councillor Allowance Categories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0EE5" w:rsidRPr="00040EE5" w:rsidRDefault="00040EE5" w:rsidP="00040EE5">
    <w:pPr>
      <w:pBdr>
        <w:bottom w:val="single" w:sz="4" w:space="1" w:color="auto"/>
      </w:pBdr>
      <w:spacing w:after="0"/>
      <w:rPr>
        <w:rFonts w:cs="Arial"/>
        <w:b/>
        <w:bCs/>
        <w:caps/>
        <w:szCs w:val="24"/>
        <w:lang w:val="en-US"/>
      </w:rPr>
    </w:pPr>
    <w:r w:rsidRPr="00040EE5">
      <w:rPr>
        <w:rFonts w:cs="Arial"/>
        <w:b/>
        <w:caps/>
        <w:szCs w:val="24"/>
        <w:lang w:val="en-GB"/>
      </w:rPr>
      <w:t xml:space="preserve">REPORTS – </w:t>
    </w:r>
    <w:r w:rsidRPr="00040EE5">
      <w:rPr>
        <w:rFonts w:cs="Arial"/>
        <w:b/>
        <w:bCs/>
        <w:caps/>
        <w:szCs w:val="24"/>
        <w:lang w:val="en-US"/>
      </w:rPr>
      <w:t>Governance and Engagement</w:t>
    </w:r>
  </w:p>
  <w:p w:rsidR="00040EE5" w:rsidRPr="00040EE5" w:rsidRDefault="00040EE5" w:rsidP="00040EE5">
    <w:pPr>
      <w:pBdr>
        <w:bottom w:val="single" w:sz="4" w:space="1" w:color="auto"/>
      </w:pBdr>
      <w:tabs>
        <w:tab w:val="right" w:pos="9620"/>
      </w:tabs>
      <w:spacing w:after="0"/>
      <w:rPr>
        <w:rFonts w:cs="Arial"/>
        <w:b/>
        <w:bCs/>
        <w:caps/>
        <w:szCs w:val="24"/>
        <w:lang w:val="en-US"/>
      </w:rPr>
    </w:pPr>
    <w:r w:rsidRPr="00040EE5">
      <w:rPr>
        <w:rFonts w:cs="Arial"/>
        <w:b/>
        <w:bCs/>
        <w:caps/>
        <w:szCs w:val="24"/>
        <w:lang w:val="en-US"/>
      </w:rPr>
      <w:t>22 March 2021</w:t>
    </w:r>
    <w:r w:rsidRPr="00040EE5">
      <w:rPr>
        <w:rFonts w:cs="Arial"/>
        <w:b/>
        <w:caps/>
        <w:szCs w:val="24"/>
        <w:lang w:val="en-GB"/>
      </w:rPr>
      <w:tab/>
    </w:r>
    <w:r w:rsidRPr="00040EE5">
      <w:rPr>
        <w:rFonts w:cs="Arial"/>
        <w:b/>
        <w:bCs/>
        <w:caps/>
        <w:szCs w:val="24"/>
        <w:lang w:val="en-US"/>
      </w:rPr>
      <w:t>Ordinary Council (Town Planning) Meeting</w:t>
    </w:r>
  </w:p>
  <w:p w:rsidR="00040EE5" w:rsidRPr="00040EE5" w:rsidRDefault="00040EE5" w:rsidP="00040EE5">
    <w:pPr>
      <w:pBdr>
        <w:bottom w:val="single" w:sz="4" w:space="1" w:color="auto"/>
      </w:pBdr>
      <w:tabs>
        <w:tab w:val="right" w:pos="9620"/>
      </w:tabs>
      <w:rPr>
        <w:rFonts w:cs="Arial"/>
        <w:b/>
        <w:caps/>
        <w:szCs w:val="24"/>
        <w:lang w:val="en-GB"/>
      </w:rPr>
    </w:pPr>
    <w:r w:rsidRPr="00040EE5">
      <w:rPr>
        <w:sz w:val="18"/>
        <w:szCs w:val="18"/>
        <w:lang w:val="en-US"/>
      </w:rPr>
      <w:t xml:space="preserve">Attachment </w:t>
    </w:r>
    <w:r w:rsidRPr="00040EE5">
      <w:rPr>
        <w:sz w:val="18"/>
        <w:szCs w:val="24"/>
        <w:lang w:val="en-US"/>
      </w:rPr>
      <w:t>4 - Victorian Government Gazette Mayoral and Councillor Allowance Categories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0EE5" w:rsidRPr="00040EE5" w:rsidRDefault="00040EE5" w:rsidP="00040EE5">
    <w:pPr>
      <w:pBdr>
        <w:bottom w:val="single" w:sz="4" w:space="1" w:color="auto"/>
      </w:pBdr>
      <w:spacing w:after="0"/>
      <w:rPr>
        <w:rFonts w:cs="Arial"/>
        <w:b/>
        <w:bCs/>
        <w:caps/>
        <w:szCs w:val="24"/>
        <w:lang w:val="en-US"/>
      </w:rPr>
    </w:pPr>
    <w:r w:rsidRPr="00040EE5">
      <w:rPr>
        <w:rFonts w:cs="Arial"/>
        <w:b/>
        <w:caps/>
        <w:szCs w:val="24"/>
        <w:lang w:val="en-GB"/>
      </w:rPr>
      <w:t xml:space="preserve">REPORTS – </w:t>
    </w:r>
    <w:r w:rsidRPr="00040EE5">
      <w:rPr>
        <w:rFonts w:cs="Arial"/>
        <w:b/>
        <w:bCs/>
        <w:caps/>
        <w:szCs w:val="24"/>
        <w:lang w:val="en-US"/>
      </w:rPr>
      <w:t>Governance and Engagement</w:t>
    </w:r>
  </w:p>
  <w:p w:rsidR="00040EE5" w:rsidRPr="00040EE5" w:rsidRDefault="00040EE5" w:rsidP="00040EE5">
    <w:pPr>
      <w:pBdr>
        <w:bottom w:val="single" w:sz="4" w:space="1" w:color="auto"/>
      </w:pBdr>
      <w:tabs>
        <w:tab w:val="right" w:pos="9620"/>
      </w:tabs>
      <w:spacing w:after="0"/>
      <w:rPr>
        <w:rFonts w:cs="Arial"/>
        <w:b/>
        <w:bCs/>
        <w:caps/>
        <w:szCs w:val="24"/>
        <w:lang w:val="en-US"/>
      </w:rPr>
    </w:pPr>
    <w:r w:rsidRPr="00040EE5">
      <w:rPr>
        <w:rFonts w:cs="Arial"/>
        <w:b/>
        <w:bCs/>
        <w:caps/>
        <w:szCs w:val="24"/>
        <w:lang w:val="en-US"/>
      </w:rPr>
      <w:t>22 March 2021</w:t>
    </w:r>
    <w:r w:rsidRPr="00040EE5">
      <w:rPr>
        <w:rFonts w:cs="Arial"/>
        <w:b/>
        <w:caps/>
        <w:szCs w:val="24"/>
        <w:lang w:val="en-GB"/>
      </w:rPr>
      <w:tab/>
    </w:r>
    <w:r w:rsidRPr="00040EE5">
      <w:rPr>
        <w:rFonts w:cs="Arial"/>
        <w:b/>
        <w:bCs/>
        <w:caps/>
        <w:szCs w:val="24"/>
        <w:lang w:val="en-US"/>
      </w:rPr>
      <w:t>Ordinary Council (Town Planning) Meeting</w:t>
    </w:r>
  </w:p>
  <w:p w:rsidR="00040EE5" w:rsidRPr="00040EE5" w:rsidRDefault="00040EE5" w:rsidP="00040EE5">
    <w:pPr>
      <w:pBdr>
        <w:bottom w:val="single" w:sz="4" w:space="1" w:color="auto"/>
      </w:pBdr>
      <w:tabs>
        <w:tab w:val="right" w:pos="9620"/>
      </w:tabs>
      <w:rPr>
        <w:rFonts w:cs="Arial"/>
        <w:b/>
        <w:caps/>
        <w:szCs w:val="24"/>
        <w:lang w:val="en-GB"/>
      </w:rPr>
    </w:pPr>
    <w:r w:rsidRPr="00040EE5">
      <w:rPr>
        <w:sz w:val="18"/>
        <w:szCs w:val="18"/>
        <w:lang w:val="en-US"/>
      </w:rPr>
      <w:t xml:space="preserve">Attachment </w:t>
    </w:r>
    <w:r w:rsidRPr="00040EE5">
      <w:rPr>
        <w:sz w:val="18"/>
        <w:szCs w:val="24"/>
        <w:lang w:val="en-US"/>
      </w:rPr>
      <w:t>4 - Victorian Government Gazette Mayoral and Councillor Allowance Categories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4408" w:rsidRDefault="00F44408" w:rsidP="00F44408">
    <w:pPr>
      <w:pBdr>
        <w:bottom w:val="single" w:sz="4" w:space="1" w:color="auto"/>
      </w:pBdr>
      <w:spacing w:after="0"/>
      <w:rPr>
        <w:rFonts w:cs="Arial"/>
        <w:b/>
        <w:bCs/>
        <w:caps/>
      </w:rPr>
    </w:pPr>
    <w:r w:rsidRPr="00945091">
      <w:rPr>
        <w:rFonts w:cs="Arial"/>
        <w:b/>
        <w:caps/>
        <w:lang w:val="en-GB"/>
      </w:rPr>
      <w:t xml:space="preserve">REPORTS – </w:t>
    </w:r>
    <w:r w:rsidR="00040EE5">
      <w:rPr>
        <w:rFonts w:cs="Arial"/>
        <w:b/>
        <w:bCs/>
        <w:caps/>
      </w:rPr>
      <w:t>Governance and Engagement</w:t>
    </w:r>
  </w:p>
  <w:p w:rsidR="00F44408" w:rsidRPr="00945091" w:rsidRDefault="00040EE5" w:rsidP="00040EE5">
    <w:pPr>
      <w:pBdr>
        <w:bottom w:val="single" w:sz="4" w:space="1" w:color="auto"/>
      </w:pBdr>
      <w:tabs>
        <w:tab w:val="right" w:pos="9620"/>
      </w:tabs>
      <w:rPr>
        <w:rFonts w:cs="Arial"/>
        <w:b/>
        <w:caps/>
        <w:lang w:val="en-GB"/>
      </w:rPr>
    </w:pPr>
    <w:r>
      <w:rPr>
        <w:rFonts w:cs="Arial"/>
        <w:b/>
        <w:bCs/>
        <w:caps/>
      </w:rPr>
      <w:t>22 March 2021</w:t>
    </w:r>
    <w:r w:rsidR="00F44408" w:rsidRPr="00945091">
      <w:rPr>
        <w:rFonts w:cs="Arial"/>
        <w:b/>
        <w:caps/>
        <w:lang w:val="en-GB"/>
      </w:rPr>
      <w:tab/>
    </w:r>
    <w:r>
      <w:rPr>
        <w:rFonts w:cs="Arial"/>
        <w:b/>
        <w:bCs/>
        <w:caps/>
      </w:rPr>
      <w:t>Ordinary Council (Town Planning) Meeting</w:t>
    </w:r>
  </w:p>
  <w:p w:rsidR="008F5A14" w:rsidRPr="00945091" w:rsidRDefault="008F5A14" w:rsidP="00945091">
    <w:pPr>
      <w:rPr>
        <w:b/>
      </w:rPr>
    </w:pPr>
    <w:r w:rsidRPr="00945091">
      <w:rPr>
        <w:b/>
      </w:rPr>
      <w:t xml:space="preserve">REPORT NO: </w:t>
    </w:r>
    <w:r w:rsidR="00040EE5">
      <w:rPr>
        <w:rFonts w:cs="Arial"/>
        <w:b/>
        <w:bCs/>
        <w:caps/>
      </w:rPr>
      <w:t>GE505</w:t>
    </w:r>
    <w:r w:rsidRPr="00945091">
      <w:rPr>
        <w:rFonts w:cs="Arial"/>
        <w:b/>
      </w:rPr>
      <w:t xml:space="preserve"> (cont.)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4408" w:rsidRDefault="00F44408" w:rsidP="00F44408">
    <w:pPr>
      <w:pBdr>
        <w:bottom w:val="single" w:sz="4" w:space="1" w:color="auto"/>
      </w:pBdr>
      <w:spacing w:after="0"/>
      <w:rPr>
        <w:rFonts w:cs="Arial"/>
        <w:b/>
        <w:bCs/>
        <w:caps/>
      </w:rPr>
    </w:pPr>
    <w:r w:rsidRPr="00945091">
      <w:rPr>
        <w:rFonts w:cs="Arial"/>
        <w:b/>
        <w:caps/>
        <w:lang w:val="en-GB"/>
      </w:rPr>
      <w:t xml:space="preserve">REPORTS – </w:t>
    </w:r>
    <w:r w:rsidR="00040EE5">
      <w:rPr>
        <w:rFonts w:cs="Arial"/>
        <w:b/>
        <w:bCs/>
        <w:caps/>
      </w:rPr>
      <w:t>Governance and Engagement</w:t>
    </w:r>
  </w:p>
  <w:p w:rsidR="008F5A14" w:rsidRPr="00945091" w:rsidRDefault="00040EE5" w:rsidP="00040EE5">
    <w:pPr>
      <w:pBdr>
        <w:bottom w:val="single" w:sz="4" w:space="1" w:color="auto"/>
      </w:pBdr>
      <w:tabs>
        <w:tab w:val="right" w:pos="9620"/>
      </w:tabs>
      <w:rPr>
        <w:rFonts w:cs="Arial"/>
        <w:b/>
        <w:caps/>
        <w:lang w:val="en-GB"/>
      </w:rPr>
    </w:pPr>
    <w:r>
      <w:rPr>
        <w:rFonts w:cs="Arial"/>
        <w:b/>
        <w:bCs/>
        <w:caps/>
      </w:rPr>
      <w:t>22 March 2021</w:t>
    </w:r>
    <w:r w:rsidR="008F5A14" w:rsidRPr="00945091">
      <w:rPr>
        <w:rFonts w:cs="Arial"/>
        <w:b/>
        <w:caps/>
        <w:lang w:val="en-GB"/>
      </w:rPr>
      <w:tab/>
    </w:r>
    <w:r>
      <w:rPr>
        <w:rFonts w:cs="Arial"/>
        <w:b/>
        <w:bCs/>
        <w:caps/>
      </w:rPr>
      <w:t>Ordinary Council (Town Planning) Meeting</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0EE5" w:rsidRPr="00040EE5" w:rsidRDefault="00040EE5" w:rsidP="00040EE5">
    <w:pPr>
      <w:pBdr>
        <w:bottom w:val="single" w:sz="4" w:space="1" w:color="auto"/>
      </w:pBdr>
      <w:spacing w:after="0"/>
      <w:rPr>
        <w:rFonts w:cs="Arial"/>
        <w:b/>
        <w:bCs/>
        <w:caps/>
        <w:szCs w:val="24"/>
        <w:lang w:val="en-US"/>
      </w:rPr>
    </w:pPr>
    <w:r w:rsidRPr="00040EE5">
      <w:rPr>
        <w:rFonts w:cs="Arial"/>
        <w:b/>
        <w:caps/>
        <w:szCs w:val="24"/>
        <w:lang w:val="en-GB"/>
      </w:rPr>
      <w:t xml:space="preserve">REPORTS – </w:t>
    </w:r>
    <w:r w:rsidRPr="00040EE5">
      <w:rPr>
        <w:rFonts w:cs="Arial"/>
        <w:b/>
        <w:bCs/>
        <w:caps/>
        <w:szCs w:val="24"/>
        <w:lang w:val="en-US"/>
      </w:rPr>
      <w:t>Governance and Engagement</w:t>
    </w:r>
  </w:p>
  <w:p w:rsidR="00040EE5" w:rsidRPr="00040EE5" w:rsidRDefault="00040EE5" w:rsidP="00040EE5">
    <w:pPr>
      <w:pBdr>
        <w:bottom w:val="single" w:sz="4" w:space="1" w:color="auto"/>
      </w:pBdr>
      <w:tabs>
        <w:tab w:val="right" w:pos="9620"/>
      </w:tabs>
      <w:spacing w:after="0"/>
      <w:rPr>
        <w:rFonts w:cs="Arial"/>
        <w:b/>
        <w:bCs/>
        <w:caps/>
        <w:szCs w:val="24"/>
        <w:lang w:val="en-US"/>
      </w:rPr>
    </w:pPr>
    <w:r w:rsidRPr="00040EE5">
      <w:rPr>
        <w:rFonts w:cs="Arial"/>
        <w:b/>
        <w:bCs/>
        <w:caps/>
        <w:szCs w:val="24"/>
        <w:lang w:val="en-US"/>
      </w:rPr>
      <w:t>22 March 2021</w:t>
    </w:r>
    <w:r w:rsidRPr="00040EE5">
      <w:rPr>
        <w:rFonts w:cs="Arial"/>
        <w:b/>
        <w:caps/>
        <w:szCs w:val="24"/>
        <w:lang w:val="en-GB"/>
      </w:rPr>
      <w:tab/>
    </w:r>
    <w:r w:rsidRPr="00040EE5">
      <w:rPr>
        <w:rFonts w:cs="Arial"/>
        <w:b/>
        <w:bCs/>
        <w:caps/>
        <w:szCs w:val="24"/>
        <w:lang w:val="en-US"/>
      </w:rPr>
      <w:t>Ordinary Council (Town Planning) Meeting</w:t>
    </w:r>
  </w:p>
  <w:p w:rsidR="00040EE5" w:rsidRPr="00040EE5" w:rsidRDefault="00040EE5" w:rsidP="00040EE5">
    <w:pPr>
      <w:pBdr>
        <w:bottom w:val="single" w:sz="4" w:space="1" w:color="auto"/>
      </w:pBdr>
      <w:tabs>
        <w:tab w:val="right" w:pos="9620"/>
      </w:tabs>
      <w:rPr>
        <w:rFonts w:cs="Arial"/>
        <w:b/>
        <w:caps/>
        <w:szCs w:val="24"/>
        <w:lang w:val="en-GB"/>
      </w:rPr>
    </w:pPr>
    <w:r w:rsidRPr="00040EE5">
      <w:rPr>
        <w:sz w:val="18"/>
        <w:szCs w:val="18"/>
        <w:lang w:val="en-US"/>
      </w:rPr>
      <w:t xml:space="preserve">Attachment </w:t>
    </w:r>
    <w:r w:rsidRPr="00040EE5">
      <w:rPr>
        <w:sz w:val="18"/>
        <w:szCs w:val="24"/>
        <w:lang w:val="en-US"/>
      </w:rPr>
      <w:t>1 - LGV Bulletin 08/2021 Review of Councillor Allowances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0EE5" w:rsidRPr="00040EE5" w:rsidRDefault="00040EE5" w:rsidP="00040EE5">
    <w:pPr>
      <w:pBdr>
        <w:bottom w:val="single" w:sz="4" w:space="1" w:color="auto"/>
      </w:pBdr>
      <w:spacing w:after="0"/>
      <w:rPr>
        <w:rFonts w:cs="Arial"/>
        <w:b/>
        <w:bCs/>
        <w:caps/>
        <w:szCs w:val="24"/>
        <w:lang w:val="en-US"/>
      </w:rPr>
    </w:pPr>
    <w:r w:rsidRPr="00040EE5">
      <w:rPr>
        <w:rFonts w:cs="Arial"/>
        <w:b/>
        <w:caps/>
        <w:szCs w:val="24"/>
        <w:lang w:val="en-GB"/>
      </w:rPr>
      <w:t xml:space="preserve">REPORTS – </w:t>
    </w:r>
    <w:r w:rsidRPr="00040EE5">
      <w:rPr>
        <w:rFonts w:cs="Arial"/>
        <w:b/>
        <w:bCs/>
        <w:caps/>
        <w:szCs w:val="24"/>
        <w:lang w:val="en-US"/>
      </w:rPr>
      <w:t>Governance and Engagement</w:t>
    </w:r>
  </w:p>
  <w:p w:rsidR="00040EE5" w:rsidRPr="00040EE5" w:rsidRDefault="00040EE5" w:rsidP="00040EE5">
    <w:pPr>
      <w:pBdr>
        <w:bottom w:val="single" w:sz="4" w:space="1" w:color="auto"/>
      </w:pBdr>
      <w:tabs>
        <w:tab w:val="right" w:pos="9620"/>
      </w:tabs>
      <w:spacing w:after="0"/>
      <w:rPr>
        <w:rFonts w:cs="Arial"/>
        <w:b/>
        <w:bCs/>
        <w:caps/>
        <w:szCs w:val="24"/>
        <w:lang w:val="en-US"/>
      </w:rPr>
    </w:pPr>
    <w:r w:rsidRPr="00040EE5">
      <w:rPr>
        <w:rFonts w:cs="Arial"/>
        <w:b/>
        <w:bCs/>
        <w:caps/>
        <w:szCs w:val="24"/>
        <w:lang w:val="en-US"/>
      </w:rPr>
      <w:t>22 March 2021</w:t>
    </w:r>
    <w:r w:rsidRPr="00040EE5">
      <w:rPr>
        <w:rFonts w:cs="Arial"/>
        <w:b/>
        <w:caps/>
        <w:szCs w:val="24"/>
        <w:lang w:val="en-GB"/>
      </w:rPr>
      <w:tab/>
    </w:r>
    <w:r w:rsidRPr="00040EE5">
      <w:rPr>
        <w:rFonts w:cs="Arial"/>
        <w:b/>
        <w:bCs/>
        <w:caps/>
        <w:szCs w:val="24"/>
        <w:lang w:val="en-US"/>
      </w:rPr>
      <w:t>Ordinary Council (Town Planning) Meeting</w:t>
    </w:r>
  </w:p>
  <w:p w:rsidR="00040EE5" w:rsidRPr="00040EE5" w:rsidRDefault="00040EE5" w:rsidP="00040EE5">
    <w:pPr>
      <w:pBdr>
        <w:bottom w:val="single" w:sz="4" w:space="1" w:color="auto"/>
      </w:pBdr>
      <w:tabs>
        <w:tab w:val="right" w:pos="9620"/>
      </w:tabs>
      <w:rPr>
        <w:rFonts w:cs="Arial"/>
        <w:b/>
        <w:caps/>
        <w:szCs w:val="24"/>
        <w:lang w:val="en-GB"/>
      </w:rPr>
    </w:pPr>
    <w:r w:rsidRPr="00040EE5">
      <w:rPr>
        <w:sz w:val="18"/>
        <w:szCs w:val="18"/>
        <w:lang w:val="en-US"/>
      </w:rPr>
      <w:t xml:space="preserve">Attachment </w:t>
    </w:r>
    <w:r w:rsidRPr="00040EE5">
      <w:rPr>
        <w:sz w:val="18"/>
        <w:szCs w:val="24"/>
        <w:lang w:val="en-US"/>
      </w:rPr>
      <w:t>1 - LGV Bulletin 08/2021 Review of Councillor Allowances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0EE5" w:rsidRPr="00040EE5" w:rsidRDefault="00040EE5" w:rsidP="00040EE5">
    <w:pPr>
      <w:pBdr>
        <w:bottom w:val="single" w:sz="4" w:space="1" w:color="auto"/>
      </w:pBdr>
      <w:spacing w:after="0"/>
      <w:rPr>
        <w:rFonts w:cs="Arial"/>
        <w:b/>
        <w:bCs/>
        <w:caps/>
        <w:szCs w:val="24"/>
        <w:lang w:val="en-US"/>
      </w:rPr>
    </w:pPr>
    <w:bookmarkStart w:id="22" w:name="_Hlk33605605"/>
    <w:bookmarkStart w:id="23" w:name="_Hlk33605614"/>
    <w:r w:rsidRPr="00040EE5">
      <w:rPr>
        <w:rFonts w:cs="Arial"/>
        <w:b/>
        <w:caps/>
        <w:szCs w:val="24"/>
        <w:lang w:val="en-GB"/>
      </w:rPr>
      <w:t xml:space="preserve">REPORTS – </w:t>
    </w:r>
    <w:r w:rsidRPr="00040EE5">
      <w:rPr>
        <w:rFonts w:cs="Arial"/>
        <w:b/>
        <w:bCs/>
        <w:caps/>
        <w:szCs w:val="24"/>
        <w:lang w:val="en-US"/>
      </w:rPr>
      <w:t>Governance and Engagement</w:t>
    </w:r>
  </w:p>
  <w:p w:rsidR="00040EE5" w:rsidRPr="00040EE5" w:rsidRDefault="00040EE5" w:rsidP="00040EE5">
    <w:pPr>
      <w:pBdr>
        <w:bottom w:val="single" w:sz="4" w:space="1" w:color="auto"/>
      </w:pBdr>
      <w:tabs>
        <w:tab w:val="right" w:pos="9620"/>
      </w:tabs>
      <w:spacing w:after="0"/>
      <w:rPr>
        <w:rFonts w:cs="Arial"/>
        <w:b/>
        <w:bCs/>
        <w:caps/>
        <w:szCs w:val="24"/>
        <w:lang w:val="en-US"/>
      </w:rPr>
    </w:pPr>
    <w:r w:rsidRPr="00040EE5">
      <w:rPr>
        <w:rFonts w:cs="Arial"/>
        <w:b/>
        <w:bCs/>
        <w:caps/>
        <w:szCs w:val="24"/>
        <w:lang w:val="en-US"/>
      </w:rPr>
      <w:t>22 March 2021</w:t>
    </w:r>
    <w:r w:rsidRPr="00040EE5">
      <w:rPr>
        <w:rFonts w:cs="Arial"/>
        <w:b/>
        <w:caps/>
        <w:szCs w:val="24"/>
        <w:lang w:val="en-GB"/>
      </w:rPr>
      <w:tab/>
    </w:r>
    <w:r w:rsidRPr="00040EE5">
      <w:rPr>
        <w:rFonts w:cs="Arial"/>
        <w:b/>
        <w:bCs/>
        <w:caps/>
        <w:szCs w:val="24"/>
        <w:lang w:val="en-US"/>
      </w:rPr>
      <w:t>Ordinary Council (Town Planning) Meeting</w:t>
    </w:r>
  </w:p>
  <w:p w:rsidR="00040EE5" w:rsidRPr="00040EE5" w:rsidRDefault="00040EE5" w:rsidP="00040EE5">
    <w:pPr>
      <w:pBdr>
        <w:bottom w:val="single" w:sz="4" w:space="1" w:color="auto"/>
      </w:pBdr>
      <w:tabs>
        <w:tab w:val="right" w:pos="9620"/>
      </w:tabs>
      <w:rPr>
        <w:rFonts w:cs="Arial"/>
        <w:b/>
        <w:caps/>
        <w:szCs w:val="24"/>
        <w:lang w:val="en-GB"/>
      </w:rPr>
    </w:pPr>
    <w:r w:rsidRPr="00040EE5">
      <w:rPr>
        <w:sz w:val="18"/>
        <w:szCs w:val="18"/>
        <w:lang w:val="en-US"/>
      </w:rPr>
      <w:t xml:space="preserve">Attachment </w:t>
    </w:r>
    <w:r w:rsidRPr="00040EE5">
      <w:rPr>
        <w:sz w:val="18"/>
        <w:szCs w:val="24"/>
        <w:lang w:val="en-US"/>
      </w:rPr>
      <w:t>1 - LGV Bulletin 08/2021 Review of Councillor Allowances</w:t>
    </w:r>
    <w:bookmarkEnd w:id="22"/>
    <w:bookmarkEnd w:id="23"/>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0EE5" w:rsidRPr="00040EE5" w:rsidRDefault="00040EE5" w:rsidP="00040EE5">
    <w:pPr>
      <w:pBdr>
        <w:bottom w:val="single" w:sz="4" w:space="1" w:color="auto"/>
      </w:pBdr>
      <w:spacing w:after="0"/>
      <w:rPr>
        <w:rFonts w:cs="Arial"/>
        <w:b/>
        <w:bCs/>
        <w:caps/>
        <w:szCs w:val="24"/>
        <w:lang w:val="en-US"/>
      </w:rPr>
    </w:pPr>
    <w:r w:rsidRPr="00040EE5">
      <w:rPr>
        <w:rFonts w:cs="Arial"/>
        <w:b/>
        <w:caps/>
        <w:szCs w:val="24"/>
        <w:lang w:val="en-GB"/>
      </w:rPr>
      <w:t xml:space="preserve">REPORTS – </w:t>
    </w:r>
    <w:r w:rsidRPr="00040EE5">
      <w:rPr>
        <w:rFonts w:cs="Arial"/>
        <w:b/>
        <w:bCs/>
        <w:caps/>
        <w:szCs w:val="24"/>
        <w:lang w:val="en-US"/>
      </w:rPr>
      <w:t>Governance and Engagement</w:t>
    </w:r>
  </w:p>
  <w:p w:rsidR="00040EE5" w:rsidRPr="00040EE5" w:rsidRDefault="00040EE5" w:rsidP="00040EE5">
    <w:pPr>
      <w:pBdr>
        <w:bottom w:val="single" w:sz="4" w:space="1" w:color="auto"/>
      </w:pBdr>
      <w:tabs>
        <w:tab w:val="right" w:pos="9620"/>
      </w:tabs>
      <w:spacing w:after="0"/>
      <w:rPr>
        <w:rFonts w:cs="Arial"/>
        <w:b/>
        <w:bCs/>
        <w:caps/>
        <w:szCs w:val="24"/>
        <w:lang w:val="en-US"/>
      </w:rPr>
    </w:pPr>
    <w:r w:rsidRPr="00040EE5">
      <w:rPr>
        <w:rFonts w:cs="Arial"/>
        <w:b/>
        <w:bCs/>
        <w:caps/>
        <w:szCs w:val="24"/>
        <w:lang w:val="en-US"/>
      </w:rPr>
      <w:t>22 March 2021</w:t>
    </w:r>
    <w:r w:rsidRPr="00040EE5">
      <w:rPr>
        <w:rFonts w:cs="Arial"/>
        <w:b/>
        <w:caps/>
        <w:szCs w:val="24"/>
        <w:lang w:val="en-GB"/>
      </w:rPr>
      <w:tab/>
    </w:r>
    <w:r w:rsidRPr="00040EE5">
      <w:rPr>
        <w:rFonts w:cs="Arial"/>
        <w:b/>
        <w:bCs/>
        <w:caps/>
        <w:szCs w:val="24"/>
        <w:lang w:val="en-US"/>
      </w:rPr>
      <w:t>Ordinary Council (Town Planning) Meeting</w:t>
    </w:r>
  </w:p>
  <w:p w:rsidR="00040EE5" w:rsidRPr="00040EE5" w:rsidRDefault="00040EE5" w:rsidP="00040EE5">
    <w:pPr>
      <w:pBdr>
        <w:bottom w:val="single" w:sz="4" w:space="1" w:color="auto"/>
      </w:pBdr>
      <w:tabs>
        <w:tab w:val="right" w:pos="9620"/>
      </w:tabs>
      <w:rPr>
        <w:rFonts w:cs="Arial"/>
        <w:b/>
        <w:caps/>
        <w:szCs w:val="24"/>
        <w:lang w:val="en-GB"/>
      </w:rPr>
    </w:pPr>
    <w:r w:rsidRPr="00040EE5">
      <w:rPr>
        <w:sz w:val="18"/>
        <w:szCs w:val="18"/>
        <w:lang w:val="en-US"/>
      </w:rPr>
      <w:t xml:space="preserve">Attachment </w:t>
    </w:r>
    <w:r w:rsidRPr="00040EE5">
      <w:rPr>
        <w:sz w:val="18"/>
        <w:szCs w:val="24"/>
        <w:lang w:val="en-US"/>
      </w:rPr>
      <w:t>2 - Recognition and Support: The Victorian Government's Policy Statement on Local Government Mayoral and Councillor Allowances and Resources April 2008</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0EE5" w:rsidRPr="00040EE5" w:rsidRDefault="00040EE5" w:rsidP="00040EE5">
    <w:pPr>
      <w:pBdr>
        <w:bottom w:val="single" w:sz="4" w:space="1" w:color="auto"/>
      </w:pBdr>
      <w:spacing w:after="0"/>
      <w:rPr>
        <w:rFonts w:cs="Arial"/>
        <w:b/>
        <w:bCs/>
        <w:caps/>
        <w:szCs w:val="24"/>
        <w:lang w:val="en-US"/>
      </w:rPr>
    </w:pPr>
    <w:r w:rsidRPr="00040EE5">
      <w:rPr>
        <w:rFonts w:cs="Arial"/>
        <w:b/>
        <w:caps/>
        <w:szCs w:val="24"/>
        <w:lang w:val="en-GB"/>
      </w:rPr>
      <w:t xml:space="preserve">REPORTS – </w:t>
    </w:r>
    <w:r w:rsidRPr="00040EE5">
      <w:rPr>
        <w:rFonts w:cs="Arial"/>
        <w:b/>
        <w:bCs/>
        <w:caps/>
        <w:szCs w:val="24"/>
        <w:lang w:val="en-US"/>
      </w:rPr>
      <w:t>Governance and Engagement</w:t>
    </w:r>
  </w:p>
  <w:p w:rsidR="00040EE5" w:rsidRPr="00040EE5" w:rsidRDefault="00040EE5" w:rsidP="00040EE5">
    <w:pPr>
      <w:pBdr>
        <w:bottom w:val="single" w:sz="4" w:space="1" w:color="auto"/>
      </w:pBdr>
      <w:tabs>
        <w:tab w:val="right" w:pos="9620"/>
      </w:tabs>
      <w:spacing w:after="0"/>
      <w:rPr>
        <w:rFonts w:cs="Arial"/>
        <w:b/>
        <w:bCs/>
        <w:caps/>
        <w:szCs w:val="24"/>
        <w:lang w:val="en-US"/>
      </w:rPr>
    </w:pPr>
    <w:r w:rsidRPr="00040EE5">
      <w:rPr>
        <w:rFonts w:cs="Arial"/>
        <w:b/>
        <w:bCs/>
        <w:caps/>
        <w:szCs w:val="24"/>
        <w:lang w:val="en-US"/>
      </w:rPr>
      <w:t>22 March 2021</w:t>
    </w:r>
    <w:r w:rsidRPr="00040EE5">
      <w:rPr>
        <w:rFonts w:cs="Arial"/>
        <w:b/>
        <w:caps/>
        <w:szCs w:val="24"/>
        <w:lang w:val="en-GB"/>
      </w:rPr>
      <w:tab/>
    </w:r>
    <w:r w:rsidRPr="00040EE5">
      <w:rPr>
        <w:rFonts w:cs="Arial"/>
        <w:b/>
        <w:bCs/>
        <w:caps/>
        <w:szCs w:val="24"/>
        <w:lang w:val="en-US"/>
      </w:rPr>
      <w:t>Ordinary Council (Town Planning) Meeting</w:t>
    </w:r>
  </w:p>
  <w:p w:rsidR="00040EE5" w:rsidRPr="00040EE5" w:rsidRDefault="00040EE5" w:rsidP="00040EE5">
    <w:pPr>
      <w:pBdr>
        <w:bottom w:val="single" w:sz="4" w:space="1" w:color="auto"/>
      </w:pBdr>
      <w:tabs>
        <w:tab w:val="right" w:pos="9620"/>
      </w:tabs>
      <w:rPr>
        <w:rFonts w:cs="Arial"/>
        <w:b/>
        <w:caps/>
        <w:szCs w:val="24"/>
        <w:lang w:val="en-GB"/>
      </w:rPr>
    </w:pPr>
    <w:r w:rsidRPr="00040EE5">
      <w:rPr>
        <w:sz w:val="18"/>
        <w:szCs w:val="18"/>
        <w:lang w:val="en-US"/>
      </w:rPr>
      <w:t xml:space="preserve">Attachment </w:t>
    </w:r>
    <w:r w:rsidRPr="00040EE5">
      <w:rPr>
        <w:sz w:val="18"/>
        <w:szCs w:val="24"/>
        <w:lang w:val="en-US"/>
      </w:rPr>
      <w:t>2 - Recognition and Support: The Victorian Government's Policy Statement on Local Government Mayoral and Councillor Allowances and Resources April 2008</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0EE5" w:rsidRPr="00040EE5" w:rsidRDefault="00040EE5" w:rsidP="00040EE5">
    <w:pPr>
      <w:pBdr>
        <w:bottom w:val="single" w:sz="4" w:space="1" w:color="auto"/>
      </w:pBdr>
      <w:spacing w:after="0"/>
      <w:rPr>
        <w:rFonts w:cs="Arial"/>
        <w:b/>
        <w:bCs/>
        <w:caps/>
        <w:szCs w:val="24"/>
        <w:lang w:val="en-US"/>
      </w:rPr>
    </w:pPr>
    <w:r w:rsidRPr="00040EE5">
      <w:rPr>
        <w:rFonts w:cs="Arial"/>
        <w:b/>
        <w:caps/>
        <w:szCs w:val="24"/>
        <w:lang w:val="en-GB"/>
      </w:rPr>
      <w:t xml:space="preserve">REPORTS – </w:t>
    </w:r>
    <w:r w:rsidRPr="00040EE5">
      <w:rPr>
        <w:rFonts w:cs="Arial"/>
        <w:b/>
        <w:bCs/>
        <w:caps/>
        <w:szCs w:val="24"/>
        <w:lang w:val="en-US"/>
      </w:rPr>
      <w:t>Governance and Engagement</w:t>
    </w:r>
  </w:p>
  <w:p w:rsidR="00040EE5" w:rsidRPr="00040EE5" w:rsidRDefault="00040EE5" w:rsidP="00040EE5">
    <w:pPr>
      <w:pBdr>
        <w:bottom w:val="single" w:sz="4" w:space="1" w:color="auto"/>
      </w:pBdr>
      <w:tabs>
        <w:tab w:val="right" w:pos="9620"/>
      </w:tabs>
      <w:spacing w:after="0"/>
      <w:rPr>
        <w:rFonts w:cs="Arial"/>
        <w:b/>
        <w:bCs/>
        <w:caps/>
        <w:szCs w:val="24"/>
        <w:lang w:val="en-US"/>
      </w:rPr>
    </w:pPr>
    <w:r w:rsidRPr="00040EE5">
      <w:rPr>
        <w:rFonts w:cs="Arial"/>
        <w:b/>
        <w:bCs/>
        <w:caps/>
        <w:szCs w:val="24"/>
        <w:lang w:val="en-US"/>
      </w:rPr>
      <w:t>22 March 2021</w:t>
    </w:r>
    <w:r w:rsidRPr="00040EE5">
      <w:rPr>
        <w:rFonts w:cs="Arial"/>
        <w:b/>
        <w:caps/>
        <w:szCs w:val="24"/>
        <w:lang w:val="en-GB"/>
      </w:rPr>
      <w:tab/>
    </w:r>
    <w:r w:rsidRPr="00040EE5">
      <w:rPr>
        <w:rFonts w:cs="Arial"/>
        <w:b/>
        <w:bCs/>
        <w:caps/>
        <w:szCs w:val="24"/>
        <w:lang w:val="en-US"/>
      </w:rPr>
      <w:t>Ordinary Council (Town Planning) Meeting</w:t>
    </w:r>
  </w:p>
  <w:p w:rsidR="00040EE5" w:rsidRPr="00040EE5" w:rsidRDefault="00040EE5" w:rsidP="00040EE5">
    <w:pPr>
      <w:pBdr>
        <w:bottom w:val="single" w:sz="4" w:space="1" w:color="auto"/>
      </w:pBdr>
      <w:tabs>
        <w:tab w:val="right" w:pos="9620"/>
      </w:tabs>
      <w:rPr>
        <w:rFonts w:cs="Arial"/>
        <w:b/>
        <w:caps/>
        <w:szCs w:val="24"/>
        <w:lang w:val="en-GB"/>
      </w:rPr>
    </w:pPr>
    <w:r w:rsidRPr="00040EE5">
      <w:rPr>
        <w:sz w:val="18"/>
        <w:szCs w:val="18"/>
        <w:lang w:val="en-US"/>
      </w:rPr>
      <w:t xml:space="preserve">Attachment </w:t>
    </w:r>
    <w:r w:rsidRPr="00040EE5">
      <w:rPr>
        <w:sz w:val="18"/>
        <w:szCs w:val="24"/>
        <w:lang w:val="en-US"/>
      </w:rPr>
      <w:t>2 - Recognition and Support: The Victorian Government's Policy Statement on Local Government Mayoral and Councillor Allowances and Resources April 2008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77C66A0A"/>
    <w:lvl w:ilvl="0">
      <w:start w:val="1"/>
      <w:numFmt w:val="decimal"/>
      <w:lvlText w:val="%1."/>
      <w:lvlJc w:val="left"/>
      <w:pPr>
        <w:tabs>
          <w:tab w:val="num" w:pos="643"/>
        </w:tabs>
        <w:ind w:left="643" w:hanging="360"/>
      </w:pPr>
    </w:lvl>
  </w:abstractNum>
  <w:abstractNum w:abstractNumId="1" w15:restartNumberingAfterBreak="0">
    <w:nsid w:val="FFFFFF89"/>
    <w:multiLevelType w:val="singleLevel"/>
    <w:tmpl w:val="A084622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23941223"/>
    <w:multiLevelType w:val="multilevel"/>
    <w:tmpl w:val="222C50A2"/>
    <w:numStyleLink w:val="InfocouncilHeadings"/>
  </w:abstractNum>
  <w:abstractNum w:abstractNumId="3" w15:restartNumberingAfterBreak="0">
    <w:nsid w:val="2D0730E0"/>
    <w:multiLevelType w:val="multilevel"/>
    <w:tmpl w:val="0E5E7FBC"/>
    <w:styleLink w:val="ReportHeadings"/>
    <w:lvl w:ilvl="0">
      <w:start w:val="1"/>
      <w:numFmt w:val="none"/>
      <w:suff w:val="nothing"/>
      <w:lvlText w:val=""/>
      <w:lvlJc w:val="left"/>
      <w:rPr>
        <w:rFonts w:cs="Times New Roman" w:hint="default"/>
      </w:rPr>
    </w:lvl>
    <w:lvl w:ilvl="1">
      <w:start w:val="1"/>
      <w:numFmt w:val="decimal"/>
      <w:lvlRestart w:val="0"/>
      <w:lvlText w:val="%2"/>
      <w:lvlJc w:val="left"/>
      <w:pPr>
        <w:ind w:left="567" w:hanging="567"/>
      </w:pPr>
      <w:rPr>
        <w:rFonts w:ascii="Arial" w:hAnsi="Arial" w:cs="Times New Roman" w:hint="default"/>
        <w:color w:val="auto"/>
        <w:sz w:val="24"/>
      </w:rPr>
    </w:lvl>
    <w:lvl w:ilvl="2">
      <w:start w:val="1"/>
      <w:numFmt w:val="decimal"/>
      <w:lvlText w:val="%2.%3"/>
      <w:lvlJc w:val="left"/>
      <w:pPr>
        <w:ind w:left="567" w:hanging="567"/>
      </w:pPr>
      <w:rPr>
        <w:rFonts w:cs="Times New Roman" w:hint="default"/>
      </w:rPr>
    </w:lvl>
    <w:lvl w:ilvl="3">
      <w:start w:val="1"/>
      <w:numFmt w:val="lowerLetter"/>
      <w:lvlText w:val="%4."/>
      <w:lvlJc w:val="left"/>
      <w:pPr>
        <w:ind w:left="1134" w:hanging="567"/>
      </w:pPr>
      <w:rPr>
        <w:rFonts w:ascii="Arial" w:hAnsi="Arial"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 w15:restartNumberingAfterBreak="0">
    <w:nsid w:val="78D315A6"/>
    <w:multiLevelType w:val="multilevel"/>
    <w:tmpl w:val="0E5E7FBC"/>
    <w:lvl w:ilvl="0">
      <w:numFmt w:val="decimal"/>
      <w:lvlText w:val=""/>
      <w:lvlJc w:val="left"/>
      <w:rPr>
        <w:rFonts w:cs="Times New Roman"/>
      </w:rPr>
    </w:lvl>
    <w:lvl w:ilvl="1">
      <w:numFmt w:val="decimal"/>
      <w:pStyle w:val="ReportHeading"/>
      <w:lvlText w:val=""/>
      <w:lvlJc w:val="left"/>
      <w:rPr>
        <w:rFonts w:cs="Times New Roman"/>
      </w:rPr>
    </w:lvl>
    <w:lvl w:ilvl="2">
      <w:numFmt w:val="decimal"/>
      <w:pStyle w:val="ReportNumberedPara"/>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7B177927"/>
    <w:multiLevelType w:val="multilevel"/>
    <w:tmpl w:val="222C50A2"/>
    <w:styleLink w:val="InfocouncilHeadings"/>
    <w:lvl w:ilvl="0">
      <w:start w:val="1"/>
      <w:numFmt w:val="decimal"/>
      <w:pStyle w:val="ListNumber"/>
      <w:lvlText w:val="%1."/>
      <w:lvlJc w:val="left"/>
      <w:pPr>
        <w:tabs>
          <w:tab w:val="num" w:pos="567"/>
        </w:tabs>
        <w:ind w:left="567" w:hanging="567"/>
      </w:pPr>
      <w:rPr>
        <w:rFonts w:ascii="Arial" w:hAnsi="Arial" w:cs="Times New Roman" w:hint="default"/>
        <w:b/>
        <w:i w:val="0"/>
        <w:caps/>
        <w:sz w:val="22"/>
      </w:rPr>
    </w:lvl>
    <w:lvl w:ilvl="1">
      <w:start w:val="1"/>
      <w:numFmt w:val="decimal"/>
      <w:pStyle w:val="ListNumber2"/>
      <w:lvlText w:val="%1.%2"/>
      <w:lvlJc w:val="left"/>
      <w:pPr>
        <w:tabs>
          <w:tab w:val="num" w:pos="1134"/>
        </w:tabs>
        <w:ind w:left="1134" w:hanging="567"/>
      </w:pPr>
      <w:rPr>
        <w:rFonts w:ascii="Arial" w:hAnsi="Arial" w:cs="Times New Roman" w:hint="default"/>
        <w:sz w:val="22"/>
      </w:rPr>
    </w:lvl>
    <w:lvl w:ilvl="2">
      <w:start w:val="1"/>
      <w:numFmt w:val="decimal"/>
      <w:lvlText w:val="%1.%2.%3"/>
      <w:lvlJc w:val="left"/>
      <w:pPr>
        <w:tabs>
          <w:tab w:val="num" w:pos="1985"/>
        </w:tabs>
        <w:ind w:left="1985" w:hanging="851"/>
      </w:pPr>
      <w:rPr>
        <w:rFonts w:ascii="Arial" w:hAnsi="Arial" w:cs="Times New Roman" w:hint="default"/>
        <w:sz w:val="22"/>
      </w:rPr>
    </w:lvl>
    <w:lvl w:ilvl="3">
      <w:start w:val="1"/>
      <w:numFmt w:val="lowerLetter"/>
      <w:lvlText w:val="(%4)"/>
      <w:lvlJc w:val="left"/>
      <w:pPr>
        <w:tabs>
          <w:tab w:val="num" w:pos="2552"/>
        </w:tabs>
        <w:ind w:left="2552" w:hanging="567"/>
      </w:pPr>
      <w:rPr>
        <w:rFonts w:ascii="Arial" w:hAnsi="Arial" w:cs="Times New Roman" w:hint="default"/>
        <w:sz w:val="22"/>
      </w:rPr>
    </w:lvl>
    <w:lvl w:ilvl="4">
      <w:start w:val="1"/>
      <w:numFmt w:val="lowerRoman"/>
      <w:lvlText w:val="(%5)"/>
      <w:lvlJc w:val="left"/>
      <w:pPr>
        <w:tabs>
          <w:tab w:val="num" w:pos="3119"/>
        </w:tabs>
        <w:ind w:left="3119" w:hanging="567"/>
      </w:pPr>
      <w:rPr>
        <w:rFonts w:cs="Times New Roman" w:hint="default"/>
      </w:rPr>
    </w:lvl>
    <w:lvl w:ilvl="5">
      <w:start w:val="1"/>
      <w:numFmt w:val="lowerRoman"/>
      <w:lvlText w:val="(%6)"/>
      <w:lvlJc w:val="left"/>
      <w:pPr>
        <w:ind w:left="3402" w:hanging="567"/>
      </w:pPr>
      <w:rPr>
        <w:rFonts w:cs="Times New Roman" w:hint="default"/>
      </w:rPr>
    </w:lvl>
    <w:lvl w:ilvl="6">
      <w:start w:val="1"/>
      <w:numFmt w:val="decimal"/>
      <w:lvlText w:val="%7."/>
      <w:lvlJc w:val="left"/>
      <w:pPr>
        <w:ind w:left="3969" w:hanging="567"/>
      </w:pPr>
      <w:rPr>
        <w:rFonts w:cs="Times New Roman" w:hint="default"/>
      </w:rPr>
    </w:lvl>
    <w:lvl w:ilvl="7">
      <w:start w:val="1"/>
      <w:numFmt w:val="lowerLetter"/>
      <w:lvlText w:val="%8."/>
      <w:lvlJc w:val="left"/>
      <w:pPr>
        <w:ind w:left="4536" w:hanging="567"/>
      </w:pPr>
      <w:rPr>
        <w:rFonts w:cs="Times New Roman" w:hint="default"/>
      </w:rPr>
    </w:lvl>
    <w:lvl w:ilvl="8">
      <w:start w:val="1"/>
      <w:numFmt w:val="lowerRoman"/>
      <w:lvlText w:val="%9."/>
      <w:lvlJc w:val="left"/>
      <w:pPr>
        <w:ind w:left="5103" w:hanging="567"/>
      </w:pPr>
      <w:rPr>
        <w:rFonts w:cs="Times New Roman" w:hint="default"/>
      </w:rPr>
    </w:lvl>
  </w:abstractNum>
  <w:num w:numId="1">
    <w:abstractNumId w:val="5"/>
  </w:num>
  <w:num w:numId="2">
    <w:abstractNumId w:val="3"/>
  </w:num>
  <w:num w:numId="3">
    <w:abstractNumId w:val="4"/>
  </w:num>
  <w:num w:numId="4">
    <w:abstractNumId w:val="1"/>
  </w:num>
  <w:num w:numId="5">
    <w:abstractNumId w:val="2"/>
  </w:num>
  <w:num w:numId="6">
    <w:abstractNumId w:val="2"/>
  </w:num>
  <w:num w:numId="7">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vActualAgendaSection" w:val="Governance and Engagement"/>
    <w:docVar w:name="dvActualAgendaSectionsId" w:val="34"/>
    <w:docVar w:name="dvAgendaHasAttachments" w:val="True"/>
    <w:docVar w:name="dvAgendaHasSigBlock" w:val="False"/>
    <w:docVar w:name="dvAgendaItem" w:val="Standard Report"/>
    <w:docVar w:name="dvAgendaItemAbbreviation" w:val="SR"/>
    <w:docVar w:name="dvAgendaItemDocument" w:val=" "/>
    <w:docVar w:name="dvAgendaItemsID" w:val="1"/>
    <w:docVar w:name="dvAgendaSection" w:val="Governance and Engagement"/>
    <w:docVar w:name="dvAgendaSectionsID" w:val="34"/>
    <w:docVar w:name="dvApproved" w:val="True"/>
    <w:docVar w:name="dvApproversArray" w:val="1410þ"/>
    <w:docVar w:name="dvAttachmentConfidentialFlag" w:val="False"/>
    <w:docVar w:name="dvAttachmentCount" w:val="4"/>
    <w:docVar w:name="dvAttachmentPages" w:val="0"/>
    <w:docVar w:name="dvAttachmentsArray" w:val="LGV Bulletin 08/2021 Review of Councillor Allowancesý0ýýýýýFalseýFalseýFalseý1ý\\cronos\apps\InfoCouncil\Attachments\2790\13105\Att 1.pdfý0ýTrueý542160145ýFalseýýýýTrueýTrueýTrueýTrueýAtt 1.pdfý0ý1753-Jan-01 12:00:00þRecognition and Support: The Victorian Government's Policy Statement on Local Government Mayoral and Councillor Allowances and Resources April 2008ý0ýýýýýFalseýFalseýFalseý1ý\\cronos\apps\InfoCouncil\Attachments\2790\13105\Att 2 2008_Policy_Statement_-_Recognition_and_Support.pdfý0ýTrueý542160146ýFalseýýýýTrueýTrueýTrueýFalseýAtt 2 2008_Policy_Statement_-_Recognition_and_Support.pdfý0ý1753-Jan-01 12:00:00þVictoria Government Gazette Mayoral and Councillor Allowances Adjustment 13 November 2019ý0ýýýýýFalseýFalseýFalseý1ý\\cronos\apps\InfoCouncil\Attachments\2790\13105\Att 3 Mayoral and Councillor Allowance Adjustment.pdfý0ýTrueý542160147ýFalseýýýýTrueýTrueýTrueýTrueýAtt 3 Mayoral and Councillor Allowance Adjustment.pdfý0ý1753-Jan-01 12:00:00þVictorian Government Gazette Mayoral and Councillor Allowance Categoriesý0ýýýýýFalseýFalseýFalseý1ý\\cronos\apps\InfoCouncil\Attachments\2790\13105\Att 4 Mayoral and Councillor Allowance Categories.pdfý0ýTrueý542160148ýFalseýýýýTrueýTrueýTrueýTrueýAtt 4 Mayoral and Councillor Allowance Categories.pdfý0ý1753-Jan-01 12:00:00"/>
    <w:docVar w:name="dvAttachmentsChanged" w:val="False"/>
    <w:docVar w:name="dvAttachmentsSummary" w:val="1_x0009_LGV Bulletin 08/2021 Review of Councillor Allowances_x000d__x000a_2_x0009_Recognition and Support: The Victorian Government's Policy Statement on Local Government Mayoral and Councillor Allowances and Resources April 2008_x000d__x000a_3_x0009_Victoria Government Gazette Mayoral and Councillor Allowances Adjustment 13 November 2019_x000d__x000a_4_x0009_Victorian Government Gazette Mayoral and Councillor Allowance Categories"/>
    <w:docVar w:name="dvAuthor" w:val="Megan Kruger"/>
    <w:docVar w:name="dvAuthor2" w:val=" "/>
    <w:docVar w:name="dvAuthor3" w:val=" "/>
    <w:docVar w:name="dvAuthorID" w:val="1866"/>
    <w:docVar w:name="dvAuthorID2" w:val=" "/>
    <w:docVar w:name="dvAuthorID3" w:val=" "/>
    <w:docVar w:name="dvAuthorPhone" w:val="9205 2240"/>
    <w:docVar w:name="dvAuthors" w:val="Megan Kruger"/>
    <w:docVar w:name="dvAuthorsArray" w:val="1866þ"/>
    <w:docVar w:name="dvAuthorTitle" w:val="Manager Governance"/>
    <w:docVar w:name="dvAuthorTitle2" w:val=" "/>
    <w:docVar w:name="dvAuthorTitle3" w:val=" "/>
    <w:docVar w:name="dvChairmansCommitteeArray" w:val=" "/>
    <w:docVar w:name="dvClosedStatusChanged" w:val="False"/>
    <w:docVar w:name="dvCommittee" w:val="Ordinary Council (Town Planning)"/>
    <w:docVar w:name="dvCommitteeAbbreviation" w:val="TP"/>
    <w:docVar w:name="dvCommitteeEmailAddress" w:val=" "/>
    <w:docVar w:name="dvCommitteeId" w:val="2"/>
    <w:docVar w:name="dvCommitteeMeetingTypeId" w:val="1"/>
    <w:docVar w:name="dvCommitteeName" w:val="Ordinary Council (Town Planning) Meeting"/>
    <w:docVar w:name="dvCommitteeQuorum" w:val=" "/>
    <w:docVar w:name="dvCommitteeReportId" w:val="0"/>
    <w:docVar w:name="dvCommitteeText" w:val=" "/>
    <w:docVar w:name="dvConfidentialType" w:val="P"/>
    <w:docVar w:name="dvCorroId" w:val="13105"/>
    <w:docVar w:name="dvCouncilId" w:val="0"/>
    <w:docVar w:name="dvCouncilText" w:val=" "/>
    <w:docVar w:name="dvCurrentReferencesArray" w:val=" "/>
    <w:docVar w:name="dvDAApplicant" w:val=" "/>
    <w:docVar w:name="dvDAOwner" w:val=" "/>
    <w:docVar w:name="dvDate" w:val="16 February 2021"/>
    <w:docVar w:name="dvDateMeeting" w:val="22 March 2021"/>
    <w:docVar w:name="dvDateMeetingDisplay" w:val="22 March 2021"/>
    <w:docVar w:name="dvDateMeetingId" w:val="2790"/>
    <w:docVar w:name="dvDateModified" w:val="17 March 2021"/>
    <w:docVar w:name="dvDefaultFont" w:val="Arial"/>
    <w:docVar w:name="dvDeferredFromDate" w:val=" "/>
    <w:docVar w:name="dvDeferredFromMeetingId" w:val="0"/>
    <w:docVar w:name="dvDeferredFromSpecialFlag" w:val="False"/>
    <w:docVar w:name="dvDivisionHeadName" w:val="Daryl Whitfort"/>
    <w:docVar w:name="dvDivisionId" w:val="4"/>
    <w:docVar w:name="dvDivisionName" w:val="Corporate Services"/>
    <w:docVar w:name="dvDocumentChanged" w:val="0"/>
    <w:docVar w:name="dvDocumentTypeName" w:val="Report"/>
    <w:docVar w:name="dvDoNotCheckIn" w:val="0"/>
    <w:docVar w:name="dvEDMSContainerID" w:val=" "/>
    <w:docVar w:name="dvEDRMSAlternateFolderIds" w:val=" "/>
    <w:docVar w:name="dvEDRMSDestinationFolderId" w:val=" "/>
    <w:docVar w:name="dvFileName" w:val="TP22032021SR_7.DOCX"/>
    <w:docVar w:name="dvFileNumber" w:val="HCC12/816"/>
    <w:docVar w:name="dvFilePath" w:val="\\cronos\apps\InfoCouncil\Documents\Town Planning\Reports"/>
    <w:docVar w:name="dvFileRevisionNotRetained" w:val="False"/>
    <w:docVar w:name="dvForAction" w:val="True"/>
    <w:docVar w:name="dvForActionCompletionDate" w:val="05 April 2021"/>
    <w:docVar w:name="dvForceRevision" w:val="False"/>
    <w:docVar w:name="dvItemNumber" w:val="505"/>
    <w:docVar w:name="dvItemNumberMasked" w:val="GE505"/>
    <w:docVar w:name="dvItemNumberMaskIdentifier" w:val=" "/>
    <w:docVar w:name="dvLocation" w:val=" "/>
    <w:docVar w:name="dvMasterProgramId" w:val="2"/>
    <w:docVar w:name="dvMasterProgramItem1" w:val="5. Governance and Engagement"/>
    <w:docVar w:name="dvMasterProgramItem2" w:val="5.3  Provide responsible and transparent governance, services and infrastructure which responds to and supports community needs."/>
    <w:docVar w:name="dvMasterProgramItem3" w:val=" "/>
    <w:docVar w:name="dvMasterProgramItemID" w:val="5256"/>
    <w:docVar w:name="dvMasterProgramItemsArray" w:val="5253þ5256þ"/>
    <w:docVar w:name="dvMasterProgramName" w:val="2015"/>
    <w:docVar w:name="dvMasterSequenceNumber" w:val="7"/>
    <w:docVar w:name="dvMeetingScheduleId" w:val="2790"/>
    <w:docVar w:name="dvMinutedForMayor" w:val="False"/>
    <w:docVar w:name="dvMinutedForName" w:val=" "/>
    <w:docVar w:name="dvMinutedForTitle" w:val=" "/>
    <w:docVar w:name="dvMinutesType" w:val=" "/>
    <w:docVar w:name="dvOfficers" w:val="Tracey Sweeting"/>
    <w:docVar w:name="dvOfficersArray" w:val="Tracey SweetingýCorporate Servicesþ"/>
    <w:docVar w:name="dvOldChairmansCommitteeArray" w:val=" "/>
    <w:docVar w:name="dvOldPresentations" w:val=" "/>
    <w:docVar w:name="dvOrderNumber" w:val="7"/>
    <w:docVar w:name="dvOrigRecommendationLength" w:val="0"/>
    <w:docVar w:name="dvOrigSectionCount" w:val="1"/>
    <w:docVar w:name="dvPaperText" w:val=" "/>
    <w:docVar w:name="dvPlanningApplicationDocument" w:val=" "/>
    <w:docVar w:name="dvPresentationChanged" w:val="False"/>
    <w:docVar w:name="dvPresentationRequired" w:val="0"/>
    <w:docVar w:name="dvPresentationsArray" w:val=" "/>
    <w:docVar w:name="dvPreventEDMSFormFromDisplaying" w:val="False"/>
    <w:docVar w:name="dvPreviousItemsArray" w:val=" "/>
    <w:docVar w:name="dvPreviousItemsChanged" w:val="False"/>
    <w:docVar w:name="dvProtectedAgendaSections" w:val="1"/>
    <w:docVar w:name="dvPurpose" w:val="-"/>
    <w:docVar w:name="dvPurposeWithSoftReturns" w:val="-"/>
    <w:docVar w:name="dvReassignFileName" w:val="False"/>
    <w:docVar w:name="dvRecommendationAgendaSectionNo" w:val="3"/>
    <w:docVar w:name="dvRecommendationDisabled" w:val="False"/>
    <w:docVar w:name="dvRecommendedCommitteeId" w:val="0"/>
    <w:docVar w:name="dvRecommendedCommitteeName" w:val=" "/>
    <w:docVar w:name="dvRecommendedMeetingDate" w:val=" "/>
    <w:docVar w:name="dvRecommendedMeetingScheduleId" w:val="0"/>
    <w:docVar w:name="dvRefCommittee" w:val=" "/>
    <w:docVar w:name="dvRefCommitteeDateId" w:val="0"/>
    <w:docVar w:name="dvRefCommitteeId" w:val="0"/>
    <w:docVar w:name="dvRefCommitteeMinutesDocument" w:val=" "/>
    <w:docVar w:name="dvRefCommitteeMinutesEDMSNo" w:val=" "/>
    <w:docVar w:name="dvRefDateMeeting" w:val=" "/>
    <w:docVar w:name="dvReferenceCommitteeRequired" w:val="False"/>
    <w:docVar w:name="dvReferredFromCommitteeID" w:val="0"/>
    <w:docVar w:name="dvRefSpecialFlag" w:val="False"/>
    <w:docVar w:name="dvRegisterNumber" w:val="7"/>
    <w:docVar w:name="dvRelatedReportId" w:val="0"/>
    <w:docVar w:name="dvReportCommitteeName" w:val="Ordinary Council (Town Planning) Meeting"/>
    <w:docVar w:name="dvReportFrom" w:val="PA to Director Corporate Services"/>
    <w:docVar w:name="dvReportName" w:val="ITEM 505/21 Review and Proposed Setting of Councillor and Mayoral Allowances"/>
    <w:docVar w:name="dvReportNumber" w:val="7"/>
    <w:docVar w:name="dvReportTo" w:val="General Manager"/>
    <w:docVar w:name="dvRequestorsArray" w:val=" "/>
    <w:docVar w:name="dvSequenceNumber" w:val="2"/>
    <w:docVar w:name="dvSignificanceText" w:val=" "/>
    <w:docVar w:name="dvSortOrder" w:val="90"/>
    <w:docVar w:name="dvSpecialFlag" w:val="False"/>
    <w:docVar w:name="dvSubject" w:val="Review and Proposed Setting of Councillor and Mayoral Allowances"/>
    <w:docVar w:name="dvSubjectWithSoftReturns" w:val="Review and Proposed Setting of Councillor and Mayoral Allowances"/>
    <w:docVar w:name="dvSummaryAgendaSectionNo" w:val="0"/>
    <w:docVar w:name="dvSupplementary" w:val="False"/>
    <w:docVar w:name="dvTemplatesPath" w:val="\\cronos\apps\InfoCouncil\Templates"/>
    <w:docVar w:name="dvTimeMeeting" w:val="7:00PM"/>
    <w:docVar w:name="dvTitle" w:val="General Manager - Monday, 22 March 2021"/>
    <w:docVar w:name="dvTypistInitials" w:val="MK"/>
    <w:docVar w:name="dvUpdateDatabase" w:val="False"/>
    <w:docVar w:name="dvUpdateItemNo" w:val="False"/>
    <w:docVar w:name="dvUtility" w:val=" "/>
    <w:docVar w:name="dvUtilityCheckbox" w:val="False"/>
    <w:docVar w:name="dvUtilityCheckbox2" w:val="False"/>
    <w:docVar w:name="dvYear" w:val="2021"/>
  </w:docVars>
  <w:rsids>
    <w:rsidRoot w:val="00236958"/>
    <w:rsid w:val="000356F6"/>
    <w:rsid w:val="00040EE5"/>
    <w:rsid w:val="00047D8B"/>
    <w:rsid w:val="000527A6"/>
    <w:rsid w:val="0005444E"/>
    <w:rsid w:val="0005671F"/>
    <w:rsid w:val="00063DF1"/>
    <w:rsid w:val="0006659F"/>
    <w:rsid w:val="00066E06"/>
    <w:rsid w:val="000704C9"/>
    <w:rsid w:val="000810BE"/>
    <w:rsid w:val="00097A4A"/>
    <w:rsid w:val="000A2BEE"/>
    <w:rsid w:val="000C0937"/>
    <w:rsid w:val="000C117D"/>
    <w:rsid w:val="000D2D5A"/>
    <w:rsid w:val="000E2C6F"/>
    <w:rsid w:val="000F42D3"/>
    <w:rsid w:val="00112FDE"/>
    <w:rsid w:val="00127425"/>
    <w:rsid w:val="00135CBB"/>
    <w:rsid w:val="0013752A"/>
    <w:rsid w:val="00142A47"/>
    <w:rsid w:val="00143717"/>
    <w:rsid w:val="00182BB6"/>
    <w:rsid w:val="001A543E"/>
    <w:rsid w:val="001B5738"/>
    <w:rsid w:val="001B7ED3"/>
    <w:rsid w:val="001C17D7"/>
    <w:rsid w:val="001D04B9"/>
    <w:rsid w:val="001D74AD"/>
    <w:rsid w:val="001D7585"/>
    <w:rsid w:val="001E7EDA"/>
    <w:rsid w:val="002215F7"/>
    <w:rsid w:val="00230C86"/>
    <w:rsid w:val="00236958"/>
    <w:rsid w:val="00242920"/>
    <w:rsid w:val="002820AF"/>
    <w:rsid w:val="002A0F5B"/>
    <w:rsid w:val="002D4C18"/>
    <w:rsid w:val="002E1B65"/>
    <w:rsid w:val="002F729C"/>
    <w:rsid w:val="0030160F"/>
    <w:rsid w:val="003270DC"/>
    <w:rsid w:val="00344FCA"/>
    <w:rsid w:val="003457B0"/>
    <w:rsid w:val="00347822"/>
    <w:rsid w:val="00351081"/>
    <w:rsid w:val="00352EB2"/>
    <w:rsid w:val="00370399"/>
    <w:rsid w:val="00373FFF"/>
    <w:rsid w:val="003C0571"/>
    <w:rsid w:val="003E7645"/>
    <w:rsid w:val="003F0D06"/>
    <w:rsid w:val="003F33F0"/>
    <w:rsid w:val="003F4E90"/>
    <w:rsid w:val="003F783F"/>
    <w:rsid w:val="00402755"/>
    <w:rsid w:val="004210F0"/>
    <w:rsid w:val="0043208C"/>
    <w:rsid w:val="00435A62"/>
    <w:rsid w:val="00437AE9"/>
    <w:rsid w:val="0047347B"/>
    <w:rsid w:val="0047432D"/>
    <w:rsid w:val="004A78A2"/>
    <w:rsid w:val="004B4D1B"/>
    <w:rsid w:val="004B6EBA"/>
    <w:rsid w:val="004D3361"/>
    <w:rsid w:val="004D3497"/>
    <w:rsid w:val="004D5210"/>
    <w:rsid w:val="004D608E"/>
    <w:rsid w:val="004F0CCB"/>
    <w:rsid w:val="00505A2A"/>
    <w:rsid w:val="005349CB"/>
    <w:rsid w:val="005555AD"/>
    <w:rsid w:val="005718AB"/>
    <w:rsid w:val="0058768F"/>
    <w:rsid w:val="005977FC"/>
    <w:rsid w:val="005A099C"/>
    <w:rsid w:val="005A25D3"/>
    <w:rsid w:val="005D21F8"/>
    <w:rsid w:val="005D593F"/>
    <w:rsid w:val="005E0D94"/>
    <w:rsid w:val="0060023A"/>
    <w:rsid w:val="00604BB7"/>
    <w:rsid w:val="006056B8"/>
    <w:rsid w:val="00613CAF"/>
    <w:rsid w:val="0062377A"/>
    <w:rsid w:val="00634FBA"/>
    <w:rsid w:val="006462B0"/>
    <w:rsid w:val="00646B82"/>
    <w:rsid w:val="0065331B"/>
    <w:rsid w:val="006813EA"/>
    <w:rsid w:val="0069786B"/>
    <w:rsid w:val="006A7306"/>
    <w:rsid w:val="006D4F7E"/>
    <w:rsid w:val="007009EE"/>
    <w:rsid w:val="007358D9"/>
    <w:rsid w:val="0073794A"/>
    <w:rsid w:val="00741AB3"/>
    <w:rsid w:val="00742F05"/>
    <w:rsid w:val="00745C84"/>
    <w:rsid w:val="00747DC4"/>
    <w:rsid w:val="00751094"/>
    <w:rsid w:val="007620C3"/>
    <w:rsid w:val="00773ACF"/>
    <w:rsid w:val="007947A1"/>
    <w:rsid w:val="007A4708"/>
    <w:rsid w:val="007A6797"/>
    <w:rsid w:val="007B1255"/>
    <w:rsid w:val="007C6D57"/>
    <w:rsid w:val="007E03DD"/>
    <w:rsid w:val="007E70C4"/>
    <w:rsid w:val="007F4258"/>
    <w:rsid w:val="007F54BF"/>
    <w:rsid w:val="00801AD7"/>
    <w:rsid w:val="00813CB0"/>
    <w:rsid w:val="008240FC"/>
    <w:rsid w:val="008372BE"/>
    <w:rsid w:val="008566F8"/>
    <w:rsid w:val="00862939"/>
    <w:rsid w:val="00872937"/>
    <w:rsid w:val="00874F80"/>
    <w:rsid w:val="00880C1A"/>
    <w:rsid w:val="00885D17"/>
    <w:rsid w:val="00887198"/>
    <w:rsid w:val="008E7456"/>
    <w:rsid w:val="008F5A14"/>
    <w:rsid w:val="009221F3"/>
    <w:rsid w:val="00925D73"/>
    <w:rsid w:val="0094179E"/>
    <w:rsid w:val="00945091"/>
    <w:rsid w:val="00977D15"/>
    <w:rsid w:val="00992221"/>
    <w:rsid w:val="0099305A"/>
    <w:rsid w:val="009A6D3C"/>
    <w:rsid w:val="009B3E1B"/>
    <w:rsid w:val="009B7DBF"/>
    <w:rsid w:val="009D5276"/>
    <w:rsid w:val="009F350A"/>
    <w:rsid w:val="00A344A3"/>
    <w:rsid w:val="00A557AB"/>
    <w:rsid w:val="00A71F53"/>
    <w:rsid w:val="00A9679C"/>
    <w:rsid w:val="00AA66F9"/>
    <w:rsid w:val="00AD46BD"/>
    <w:rsid w:val="00AE1E82"/>
    <w:rsid w:val="00AE4B09"/>
    <w:rsid w:val="00AE5094"/>
    <w:rsid w:val="00AF0D5E"/>
    <w:rsid w:val="00B126D4"/>
    <w:rsid w:val="00B71821"/>
    <w:rsid w:val="00B806FC"/>
    <w:rsid w:val="00B82B68"/>
    <w:rsid w:val="00B87393"/>
    <w:rsid w:val="00BC2F73"/>
    <w:rsid w:val="00BC5933"/>
    <w:rsid w:val="00BD32BE"/>
    <w:rsid w:val="00C03523"/>
    <w:rsid w:val="00C16AA4"/>
    <w:rsid w:val="00C170EA"/>
    <w:rsid w:val="00C221A2"/>
    <w:rsid w:val="00C24D5B"/>
    <w:rsid w:val="00C25A09"/>
    <w:rsid w:val="00C359DE"/>
    <w:rsid w:val="00C35DDE"/>
    <w:rsid w:val="00C37887"/>
    <w:rsid w:val="00C54D81"/>
    <w:rsid w:val="00C765F6"/>
    <w:rsid w:val="00C77DA8"/>
    <w:rsid w:val="00C82F24"/>
    <w:rsid w:val="00C859F5"/>
    <w:rsid w:val="00C91A2E"/>
    <w:rsid w:val="00CF3387"/>
    <w:rsid w:val="00CF5C70"/>
    <w:rsid w:val="00CF6046"/>
    <w:rsid w:val="00D202F5"/>
    <w:rsid w:val="00D33E75"/>
    <w:rsid w:val="00D403A1"/>
    <w:rsid w:val="00D4630E"/>
    <w:rsid w:val="00D46855"/>
    <w:rsid w:val="00D67797"/>
    <w:rsid w:val="00D83361"/>
    <w:rsid w:val="00D85F03"/>
    <w:rsid w:val="00DC43F0"/>
    <w:rsid w:val="00DC48C6"/>
    <w:rsid w:val="00DD724D"/>
    <w:rsid w:val="00DD7D80"/>
    <w:rsid w:val="00E0426C"/>
    <w:rsid w:val="00E11C28"/>
    <w:rsid w:val="00E14B18"/>
    <w:rsid w:val="00E20424"/>
    <w:rsid w:val="00E20930"/>
    <w:rsid w:val="00E24354"/>
    <w:rsid w:val="00E31AC1"/>
    <w:rsid w:val="00E46FAB"/>
    <w:rsid w:val="00E72358"/>
    <w:rsid w:val="00E8793D"/>
    <w:rsid w:val="00E97A57"/>
    <w:rsid w:val="00EA30D3"/>
    <w:rsid w:val="00EA46A6"/>
    <w:rsid w:val="00EB2892"/>
    <w:rsid w:val="00EB676E"/>
    <w:rsid w:val="00ED77DA"/>
    <w:rsid w:val="00ED7C37"/>
    <w:rsid w:val="00EF6770"/>
    <w:rsid w:val="00F05A05"/>
    <w:rsid w:val="00F2400C"/>
    <w:rsid w:val="00F2515B"/>
    <w:rsid w:val="00F42DC2"/>
    <w:rsid w:val="00F44408"/>
    <w:rsid w:val="00F573AF"/>
    <w:rsid w:val="00F609F6"/>
    <w:rsid w:val="00F73A50"/>
    <w:rsid w:val="00F760F0"/>
    <w:rsid w:val="00F826C7"/>
    <w:rsid w:val="00F854F4"/>
    <w:rsid w:val="00FA20A6"/>
    <w:rsid w:val="00FA2871"/>
    <w:rsid w:val="00FB7AC6"/>
    <w:rsid w:val="00FB7C32"/>
    <w:rsid w:val="00FC17E4"/>
    <w:rsid w:val="00FC4EE5"/>
    <w:rsid w:val="00FC5A98"/>
    <w:rsid w:val="00FE70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D5E075"/>
  <w15:chartTrackingRefBased/>
  <w15:docId w15:val="{0B3A9D41-FDF2-4F1A-B955-6ACE51AFA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1E82"/>
    <w:pPr>
      <w:spacing w:after="120"/>
    </w:pPr>
    <w:rPr>
      <w:rFonts w:ascii="Arial" w:hAnsi="Arial"/>
      <w:sz w:val="22"/>
      <w:szCs w:val="22"/>
      <w:lang w:eastAsia="en-US"/>
    </w:rPr>
  </w:style>
  <w:style w:type="paragraph" w:styleId="Heading1">
    <w:name w:val="heading 1"/>
    <w:basedOn w:val="Normal"/>
    <w:next w:val="Normal"/>
    <w:link w:val="Heading1Char"/>
    <w:uiPriority w:val="9"/>
    <w:qFormat/>
    <w:rsid w:val="00C24D5B"/>
    <w:pPr>
      <w:pBdr>
        <w:top w:val="single" w:sz="4" w:space="4" w:color="auto"/>
        <w:left w:val="single" w:sz="4" w:space="4" w:color="auto"/>
        <w:bottom w:val="single" w:sz="4" w:space="4" w:color="auto"/>
        <w:right w:val="single" w:sz="4" w:space="4" w:color="auto"/>
      </w:pBdr>
      <w:spacing w:before="120"/>
      <w:outlineLvl w:val="0"/>
    </w:pPr>
    <w:rPr>
      <w:b/>
      <w:sz w:val="24"/>
      <w:szCs w:val="24"/>
      <w:lang w:eastAsia="x-none"/>
    </w:rPr>
  </w:style>
  <w:style w:type="paragraph" w:styleId="Heading2">
    <w:name w:val="heading 2"/>
    <w:basedOn w:val="Normal"/>
    <w:next w:val="Normal"/>
    <w:link w:val="Heading2Char"/>
    <w:uiPriority w:val="9"/>
    <w:qFormat/>
    <w:rsid w:val="002A0F5B"/>
    <w:pPr>
      <w:ind w:left="567" w:hanging="567"/>
      <w:outlineLvl w:val="1"/>
    </w:pPr>
    <w:rPr>
      <w:lang w:val="x-none" w:eastAsia="x-none"/>
    </w:rPr>
  </w:style>
  <w:style w:type="paragraph" w:styleId="Heading3">
    <w:name w:val="heading 3"/>
    <w:basedOn w:val="ReportNumberedParaLevel2"/>
    <w:next w:val="Normal"/>
    <w:link w:val="Heading3Char"/>
    <w:uiPriority w:val="9"/>
    <w:qFormat/>
    <w:rsid w:val="002A0F5B"/>
    <w:pPr>
      <w:outlineLvl w:val="2"/>
    </w:pPr>
    <w:rPr>
      <w:sz w:val="26"/>
      <w:lang w:eastAsia="x-none"/>
    </w:rPr>
  </w:style>
  <w:style w:type="paragraph" w:styleId="Heading4">
    <w:name w:val="heading 4"/>
    <w:basedOn w:val="Normal"/>
    <w:next w:val="Normal"/>
    <w:link w:val="Heading4Char"/>
    <w:uiPriority w:val="9"/>
    <w:qFormat/>
    <w:rsid w:val="001E7EDA"/>
    <w:pPr>
      <w:keepNext/>
      <w:keepLines/>
      <w:spacing w:before="200"/>
      <w:outlineLvl w:val="3"/>
    </w:pPr>
    <w:rPr>
      <w:rFonts w:ascii="Cambria" w:hAnsi="Cambria"/>
      <w:b/>
      <w:bCs/>
      <w:i/>
      <w:iCs/>
      <w:color w:val="4F81BD"/>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C24D5B"/>
    <w:rPr>
      <w:rFonts w:ascii="Arial" w:hAnsi="Arial" w:cs="Arial"/>
      <w:b/>
      <w:sz w:val="24"/>
      <w:szCs w:val="24"/>
      <w:lang w:val="en-AU" w:eastAsia="x-none"/>
    </w:rPr>
  </w:style>
  <w:style w:type="character" w:customStyle="1" w:styleId="Heading2Char">
    <w:name w:val="Heading 2 Char"/>
    <w:link w:val="Heading2"/>
    <w:uiPriority w:val="9"/>
    <w:locked/>
    <w:rsid w:val="002A0F5B"/>
    <w:rPr>
      <w:rFonts w:ascii="Arial" w:hAnsi="Arial" w:cs="Times New Roman"/>
      <w:sz w:val="22"/>
      <w:szCs w:val="22"/>
    </w:rPr>
  </w:style>
  <w:style w:type="character" w:customStyle="1" w:styleId="Heading3Char">
    <w:name w:val="Heading 3 Char"/>
    <w:link w:val="Heading3"/>
    <w:uiPriority w:val="9"/>
    <w:locked/>
    <w:rsid w:val="002A0F5B"/>
    <w:rPr>
      <w:rFonts w:ascii="Arial" w:hAnsi="Arial" w:cs="Times New Roman"/>
      <w:bCs/>
      <w:iCs/>
      <w:kern w:val="32"/>
      <w:sz w:val="26"/>
      <w:szCs w:val="26"/>
      <w:lang w:val="en-AU" w:eastAsia="x-none"/>
    </w:rPr>
  </w:style>
  <w:style w:type="character" w:customStyle="1" w:styleId="Heading4Char">
    <w:name w:val="Heading 4 Char"/>
    <w:link w:val="Heading4"/>
    <w:uiPriority w:val="9"/>
    <w:locked/>
    <w:rsid w:val="001E7EDA"/>
    <w:rPr>
      <w:rFonts w:ascii="Cambria" w:hAnsi="Cambria" w:cs="Times New Roman"/>
      <w:b/>
      <w:bCs/>
      <w:i/>
      <w:iCs/>
      <w:color w:val="4F81BD"/>
      <w:sz w:val="22"/>
      <w:szCs w:val="22"/>
    </w:rPr>
  </w:style>
  <w:style w:type="paragraph" w:styleId="Header">
    <w:name w:val="header"/>
    <w:basedOn w:val="Normal"/>
    <w:link w:val="HeaderChar"/>
    <w:uiPriority w:val="99"/>
    <w:unhideWhenUsed/>
    <w:rsid w:val="00236958"/>
    <w:pPr>
      <w:tabs>
        <w:tab w:val="center" w:pos="4680"/>
        <w:tab w:val="right" w:pos="9360"/>
      </w:tabs>
    </w:pPr>
    <w:rPr>
      <w:rFonts w:ascii="Calibri" w:hAnsi="Calibri"/>
      <w:sz w:val="20"/>
      <w:szCs w:val="20"/>
      <w:lang w:val="x-none" w:eastAsia="x-none"/>
    </w:rPr>
  </w:style>
  <w:style w:type="character" w:customStyle="1" w:styleId="HeaderChar">
    <w:name w:val="Header Char"/>
    <w:link w:val="Header"/>
    <w:uiPriority w:val="99"/>
    <w:locked/>
    <w:rsid w:val="00236958"/>
    <w:rPr>
      <w:rFonts w:cs="Times New Roman"/>
    </w:rPr>
  </w:style>
  <w:style w:type="paragraph" w:styleId="Footer">
    <w:name w:val="footer"/>
    <w:basedOn w:val="Normal"/>
    <w:link w:val="FooterChar"/>
    <w:uiPriority w:val="99"/>
    <w:unhideWhenUsed/>
    <w:rsid w:val="00236958"/>
    <w:pPr>
      <w:tabs>
        <w:tab w:val="center" w:pos="4680"/>
        <w:tab w:val="right" w:pos="9360"/>
      </w:tabs>
    </w:pPr>
    <w:rPr>
      <w:rFonts w:ascii="Calibri" w:hAnsi="Calibri"/>
      <w:sz w:val="20"/>
      <w:szCs w:val="20"/>
      <w:lang w:val="x-none" w:eastAsia="x-none"/>
    </w:rPr>
  </w:style>
  <w:style w:type="character" w:customStyle="1" w:styleId="FooterChar">
    <w:name w:val="Footer Char"/>
    <w:link w:val="Footer"/>
    <w:uiPriority w:val="99"/>
    <w:locked/>
    <w:rsid w:val="00236958"/>
    <w:rPr>
      <w:rFonts w:cs="Times New Roman"/>
    </w:rPr>
  </w:style>
  <w:style w:type="character" w:styleId="PageNumber">
    <w:name w:val="page number"/>
    <w:uiPriority w:val="99"/>
    <w:rsid w:val="00236958"/>
    <w:rPr>
      <w:rFonts w:cs="Times New Roman"/>
    </w:rPr>
  </w:style>
  <w:style w:type="paragraph" w:styleId="BalloonText">
    <w:name w:val="Balloon Text"/>
    <w:basedOn w:val="Normal"/>
    <w:link w:val="BalloonTextChar"/>
    <w:uiPriority w:val="99"/>
    <w:semiHidden/>
    <w:unhideWhenUsed/>
    <w:rsid w:val="0047347B"/>
    <w:rPr>
      <w:rFonts w:ascii="Tahoma" w:hAnsi="Tahoma"/>
      <w:sz w:val="16"/>
      <w:szCs w:val="16"/>
      <w:lang w:val="x-none" w:eastAsia="x-none"/>
    </w:rPr>
  </w:style>
  <w:style w:type="character" w:customStyle="1" w:styleId="BalloonTextChar">
    <w:name w:val="Balloon Text Char"/>
    <w:link w:val="BalloonText"/>
    <w:uiPriority w:val="99"/>
    <w:semiHidden/>
    <w:locked/>
    <w:rsid w:val="0047347B"/>
    <w:rPr>
      <w:rFonts w:ascii="Tahoma" w:hAnsi="Tahoma" w:cs="Tahoma"/>
      <w:sz w:val="16"/>
      <w:szCs w:val="16"/>
    </w:rPr>
  </w:style>
  <w:style w:type="paragraph" w:customStyle="1" w:styleId="ReportHeading">
    <w:name w:val="Report Heading"/>
    <w:rsid w:val="002A0F5B"/>
    <w:pPr>
      <w:numPr>
        <w:ilvl w:val="1"/>
        <w:numId w:val="3"/>
      </w:numPr>
    </w:pPr>
    <w:rPr>
      <w:rFonts w:ascii="Arial" w:hAnsi="Arial"/>
      <w:b/>
      <w:iCs/>
      <w:kern w:val="32"/>
      <w:sz w:val="24"/>
      <w:szCs w:val="28"/>
      <w:lang w:eastAsia="en-US"/>
    </w:rPr>
  </w:style>
  <w:style w:type="paragraph" w:customStyle="1" w:styleId="ReportNumberedPara">
    <w:name w:val="Report Numbered Para"/>
    <w:rsid w:val="002A0F5B"/>
    <w:pPr>
      <w:numPr>
        <w:ilvl w:val="2"/>
        <w:numId w:val="3"/>
      </w:numPr>
      <w:spacing w:before="120"/>
    </w:pPr>
    <w:rPr>
      <w:rFonts w:ascii="Arial" w:hAnsi="Arial"/>
      <w:bCs/>
      <w:iCs/>
      <w:kern w:val="32"/>
      <w:sz w:val="24"/>
      <w:szCs w:val="26"/>
      <w:lang w:eastAsia="en-US"/>
    </w:rPr>
  </w:style>
  <w:style w:type="paragraph" w:customStyle="1" w:styleId="ReportNumberedParaLevel2">
    <w:name w:val="Report Numbered Para Level 2"/>
    <w:basedOn w:val="ReportNumberedPara"/>
    <w:rsid w:val="002A0F5B"/>
    <w:pPr>
      <w:numPr>
        <w:ilvl w:val="0"/>
        <w:numId w:val="0"/>
      </w:numPr>
    </w:pPr>
  </w:style>
  <w:style w:type="character" w:styleId="IntenseEmphasis">
    <w:name w:val="Intense Emphasis"/>
    <w:uiPriority w:val="21"/>
    <w:rsid w:val="002A0F5B"/>
    <w:rPr>
      <w:rFonts w:cs="Times New Roman"/>
      <w:b/>
      <w:bCs/>
      <w:i/>
      <w:iCs/>
      <w:color w:val="4F81BD"/>
    </w:rPr>
  </w:style>
  <w:style w:type="paragraph" w:styleId="ListBullet">
    <w:name w:val="List Bullet"/>
    <w:basedOn w:val="Normal"/>
    <w:uiPriority w:val="99"/>
    <w:unhideWhenUsed/>
    <w:rsid w:val="0060023A"/>
    <w:pPr>
      <w:numPr>
        <w:numId w:val="4"/>
      </w:numPr>
      <w:contextualSpacing/>
    </w:pPr>
  </w:style>
  <w:style w:type="paragraph" w:styleId="ListNumber">
    <w:name w:val="List Number"/>
    <w:basedOn w:val="Normal"/>
    <w:uiPriority w:val="99"/>
    <w:unhideWhenUsed/>
    <w:rsid w:val="00AE1E82"/>
    <w:pPr>
      <w:numPr>
        <w:numId w:val="5"/>
      </w:numPr>
    </w:pPr>
    <w:rPr>
      <w:b/>
      <w:caps/>
    </w:rPr>
  </w:style>
  <w:style w:type="paragraph" w:styleId="ListNumber2">
    <w:name w:val="List Number 2"/>
    <w:aliases w:val="Infocouncil Heading"/>
    <w:basedOn w:val="Normal"/>
    <w:uiPriority w:val="99"/>
    <w:unhideWhenUsed/>
    <w:qFormat/>
    <w:rsid w:val="00EA46A6"/>
    <w:pPr>
      <w:numPr>
        <w:ilvl w:val="1"/>
        <w:numId w:val="5"/>
      </w:numPr>
    </w:pPr>
  </w:style>
  <w:style w:type="paragraph" w:styleId="ListNumber3">
    <w:name w:val="List Number 3"/>
    <w:basedOn w:val="Normal"/>
    <w:uiPriority w:val="99"/>
    <w:unhideWhenUsed/>
    <w:rsid w:val="00EA46A6"/>
    <w:pPr>
      <w:numPr>
        <w:ilvl w:val="2"/>
        <w:numId w:val="5"/>
      </w:numPr>
    </w:pPr>
  </w:style>
  <w:style w:type="paragraph" w:styleId="ListNumber4">
    <w:name w:val="List Number 4"/>
    <w:basedOn w:val="Normal"/>
    <w:uiPriority w:val="99"/>
    <w:unhideWhenUsed/>
    <w:rsid w:val="00EA46A6"/>
    <w:pPr>
      <w:numPr>
        <w:ilvl w:val="3"/>
        <w:numId w:val="5"/>
      </w:numPr>
    </w:pPr>
  </w:style>
  <w:style w:type="paragraph" w:styleId="ListContinue">
    <w:name w:val="List Continue"/>
    <w:basedOn w:val="Normal"/>
    <w:uiPriority w:val="99"/>
    <w:unhideWhenUsed/>
    <w:rsid w:val="0060023A"/>
    <w:pPr>
      <w:ind w:left="283"/>
      <w:contextualSpacing/>
    </w:pPr>
  </w:style>
  <w:style w:type="paragraph" w:styleId="BodyText">
    <w:name w:val="Body Text"/>
    <w:basedOn w:val="Normal"/>
    <w:link w:val="BodyTextChar"/>
    <w:uiPriority w:val="99"/>
    <w:unhideWhenUsed/>
    <w:rsid w:val="0060023A"/>
    <w:rPr>
      <w:lang w:val="x-none" w:eastAsia="x-none"/>
    </w:rPr>
  </w:style>
  <w:style w:type="character" w:customStyle="1" w:styleId="BodyTextChar">
    <w:name w:val="Body Text Char"/>
    <w:link w:val="BodyText"/>
    <w:uiPriority w:val="99"/>
    <w:locked/>
    <w:rsid w:val="0060023A"/>
    <w:rPr>
      <w:rFonts w:ascii="Arial" w:hAnsi="Arial" w:cs="Times New Roman"/>
      <w:sz w:val="22"/>
      <w:szCs w:val="22"/>
    </w:rPr>
  </w:style>
  <w:style w:type="paragraph" w:customStyle="1" w:styleId="Enclosure">
    <w:name w:val="Enclosure"/>
    <w:basedOn w:val="Normal"/>
    <w:rsid w:val="0060023A"/>
  </w:style>
  <w:style w:type="paragraph" w:styleId="List2">
    <w:name w:val="List 2"/>
    <w:basedOn w:val="Normal"/>
    <w:uiPriority w:val="99"/>
    <w:unhideWhenUsed/>
    <w:rsid w:val="0060023A"/>
    <w:pPr>
      <w:ind w:left="566" w:hanging="283"/>
      <w:contextualSpacing/>
    </w:pPr>
  </w:style>
  <w:style w:type="paragraph" w:styleId="ListParagraph">
    <w:name w:val="List Paragraph"/>
    <w:basedOn w:val="Normal"/>
    <w:uiPriority w:val="34"/>
    <w:rsid w:val="0060023A"/>
    <w:pPr>
      <w:ind w:left="720"/>
      <w:contextualSpacing/>
    </w:pPr>
  </w:style>
  <w:style w:type="character" w:styleId="LineNumber">
    <w:name w:val="line number"/>
    <w:uiPriority w:val="99"/>
    <w:unhideWhenUsed/>
    <w:rsid w:val="006462B0"/>
    <w:rPr>
      <w:rFonts w:cs="Times New Roman"/>
    </w:rPr>
  </w:style>
  <w:style w:type="paragraph" w:styleId="ListNumber5">
    <w:name w:val="List Number 5"/>
    <w:basedOn w:val="Normal"/>
    <w:uiPriority w:val="99"/>
    <w:unhideWhenUsed/>
    <w:rsid w:val="00EA46A6"/>
    <w:pPr>
      <w:numPr>
        <w:ilvl w:val="4"/>
        <w:numId w:val="5"/>
      </w:numPr>
    </w:pPr>
  </w:style>
  <w:style w:type="numbering" w:customStyle="1" w:styleId="ReportHeadings">
    <w:name w:val="Report Headings"/>
    <w:rsid w:val="00175BE2"/>
    <w:pPr>
      <w:numPr>
        <w:numId w:val="2"/>
      </w:numPr>
    </w:pPr>
  </w:style>
  <w:style w:type="numbering" w:customStyle="1" w:styleId="InfocouncilHeadings">
    <w:name w:val="Infocouncil Headings"/>
    <w:rsid w:val="00175BE2"/>
    <w:pPr>
      <w:numPr>
        <w:numId w:val="1"/>
      </w:numPr>
    </w:pPr>
  </w:style>
  <w:style w:type="character" w:styleId="SubtleReference">
    <w:name w:val="Subtle Reference"/>
    <w:uiPriority w:val="31"/>
    <w:rsid w:val="00AE5094"/>
    <w:rPr>
      <w:smallCaps/>
      <w:color w:val="C0504D"/>
      <w:u w:val="single"/>
    </w:rPr>
  </w:style>
  <w:style w:type="character" w:styleId="PlaceholderText">
    <w:name w:val="Placeholder Text"/>
    <w:basedOn w:val="DefaultParagraphFont"/>
    <w:uiPriority w:val="99"/>
    <w:semiHidden/>
    <w:rsid w:val="003F4E9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8643720">
      <w:bodyDiv w:val="1"/>
      <w:marLeft w:val="0"/>
      <w:marRight w:val="0"/>
      <w:marTop w:val="0"/>
      <w:marBottom w:val="0"/>
      <w:divBdr>
        <w:top w:val="none" w:sz="0" w:space="0" w:color="auto"/>
        <w:left w:val="none" w:sz="0" w:space="0" w:color="auto"/>
        <w:bottom w:val="none" w:sz="0" w:space="0" w:color="auto"/>
        <w:right w:val="none" w:sz="0" w:space="0" w:color="auto"/>
      </w:divBdr>
      <w:divsChild>
        <w:div w:id="668217963">
          <w:marLeft w:val="0"/>
          <w:marRight w:val="0"/>
          <w:marTop w:val="0"/>
          <w:marBottom w:val="0"/>
          <w:divBdr>
            <w:top w:val="none" w:sz="0" w:space="0" w:color="auto"/>
            <w:left w:val="none" w:sz="0" w:space="0" w:color="auto"/>
            <w:bottom w:val="none" w:sz="0" w:space="0" w:color="auto"/>
            <w:right w:val="none" w:sz="0" w:space="0" w:color="auto"/>
          </w:divBdr>
        </w:div>
      </w:divsChild>
    </w:div>
    <w:div w:id="1285311023">
      <w:bodyDiv w:val="1"/>
      <w:marLeft w:val="0"/>
      <w:marRight w:val="0"/>
      <w:marTop w:val="0"/>
      <w:marBottom w:val="0"/>
      <w:divBdr>
        <w:top w:val="none" w:sz="0" w:space="0" w:color="auto"/>
        <w:left w:val="none" w:sz="0" w:space="0" w:color="auto"/>
        <w:bottom w:val="none" w:sz="0" w:space="0" w:color="auto"/>
        <w:right w:val="none" w:sz="0" w:space="0" w:color="auto"/>
      </w:divBdr>
      <w:divsChild>
        <w:div w:id="616565956">
          <w:marLeft w:val="0"/>
          <w:marRight w:val="0"/>
          <w:marTop w:val="0"/>
          <w:marBottom w:val="0"/>
          <w:divBdr>
            <w:top w:val="none" w:sz="0" w:space="0" w:color="auto"/>
            <w:left w:val="none" w:sz="0" w:space="0" w:color="auto"/>
            <w:bottom w:val="none" w:sz="0" w:space="0" w:color="auto"/>
            <w:right w:val="none" w:sz="0" w:space="0" w:color="auto"/>
          </w:divBdr>
        </w:div>
      </w:divsChild>
    </w:div>
    <w:div w:id="1312438683">
      <w:bodyDiv w:val="1"/>
      <w:marLeft w:val="0"/>
      <w:marRight w:val="0"/>
      <w:marTop w:val="0"/>
      <w:marBottom w:val="0"/>
      <w:divBdr>
        <w:top w:val="none" w:sz="0" w:space="0" w:color="auto"/>
        <w:left w:val="none" w:sz="0" w:space="0" w:color="auto"/>
        <w:bottom w:val="none" w:sz="0" w:space="0" w:color="auto"/>
        <w:right w:val="none" w:sz="0" w:space="0" w:color="auto"/>
      </w:divBdr>
      <w:divsChild>
        <w:div w:id="9766863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5.xml"/><Relationship Id="rId26" Type="http://schemas.openxmlformats.org/officeDocument/2006/relationships/image" Target="media/image8.png"/><Relationship Id="rId39" Type="http://schemas.openxmlformats.org/officeDocument/2006/relationships/footer" Target="footer8.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18.png"/><Relationship Id="rId47" Type="http://schemas.openxmlformats.org/officeDocument/2006/relationships/footer" Target="footer11.xml"/><Relationship Id="rId50" Type="http://schemas.openxmlformats.org/officeDocument/2006/relationships/image" Target="media/image20.png"/><Relationship Id="rId55" Type="http://schemas.openxmlformats.org/officeDocument/2006/relationships/header" Target="header14.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11.png"/><Relationship Id="rId41" Type="http://schemas.openxmlformats.org/officeDocument/2006/relationships/footer" Target="footer9.xml"/><Relationship Id="rId54"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eader" Target="header8.xml"/><Relationship Id="rId40" Type="http://schemas.openxmlformats.org/officeDocument/2006/relationships/header" Target="header9.xml"/><Relationship Id="rId45" Type="http://schemas.openxmlformats.org/officeDocument/2006/relationships/header" Target="header11.xml"/><Relationship Id="rId53" Type="http://schemas.openxmlformats.org/officeDocument/2006/relationships/image" Target="media/image23.png"/><Relationship Id="rId58" Type="http://schemas.openxmlformats.org/officeDocument/2006/relationships/header" Target="header15.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eader" Target="header7.xml"/><Relationship Id="rId49" Type="http://schemas.openxmlformats.org/officeDocument/2006/relationships/footer" Target="footer12.xml"/><Relationship Id="rId57" Type="http://schemas.openxmlformats.org/officeDocument/2006/relationships/footer" Target="footer14.xml"/><Relationship Id="rId61"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6.xml"/><Relationship Id="rId31" Type="http://schemas.openxmlformats.org/officeDocument/2006/relationships/image" Target="media/image13.png"/><Relationship Id="rId44" Type="http://schemas.openxmlformats.org/officeDocument/2006/relationships/header" Target="header10.xml"/><Relationship Id="rId52" Type="http://schemas.openxmlformats.org/officeDocument/2006/relationships/image" Target="media/image22.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19.png"/><Relationship Id="rId48" Type="http://schemas.openxmlformats.org/officeDocument/2006/relationships/header" Target="header12.xml"/><Relationship Id="rId56" Type="http://schemas.openxmlformats.org/officeDocument/2006/relationships/footer" Target="footer13.xml"/><Relationship Id="rId8" Type="http://schemas.openxmlformats.org/officeDocument/2006/relationships/header" Target="header2.xml"/><Relationship Id="rId51" Type="http://schemas.openxmlformats.org/officeDocument/2006/relationships/image" Target="media/image21.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footer" Target="footer7.xml"/><Relationship Id="rId46" Type="http://schemas.openxmlformats.org/officeDocument/2006/relationships/footer" Target="footer10.xml"/><Relationship Id="rId59"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29</Pages>
  <Words>1411</Words>
  <Characters>7771</Characters>
  <Application>Microsoft Office Word</Application>
  <DocSecurity>0</DocSecurity>
  <Lines>185</Lines>
  <Paragraphs>76</Paragraphs>
  <ScaleCrop>false</ScaleCrop>
  <HeadingPairs>
    <vt:vector size="2" baseType="variant">
      <vt:variant>
        <vt:lpstr>Title</vt:lpstr>
      </vt:variant>
      <vt:variant>
        <vt:i4>1</vt:i4>
      </vt:variant>
    </vt:vector>
  </HeadingPairs>
  <TitlesOfParts>
    <vt:vector size="1" baseType="lpstr">
      <vt:lpstr>Ordinary Council (Town Planning) - Monday, 22 March 2021</vt:lpstr>
    </vt:vector>
  </TitlesOfParts>
  <Company>Hume</Company>
  <LinksUpToDate>false</LinksUpToDate>
  <CharactersWithSpaces>9106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Ordinary Council (Town Planning) - Monday, 22 March 2021</dc:title>
  <dc:subject>Review and Proposed Setting of Councillor and Mayoral Allowances</dc:subject>
  <dc:creator>PeterFa</dc:creator>
  <cp:keywords>Review and Proposed Setting of Councillor and Mayoral Allowances HCC12/816</cp:keywords>
  <dc:description/>
  <cp:lastModifiedBy>Peter Faull</cp:lastModifiedBy>
  <cp:revision>1</cp:revision>
  <dcterms:created xsi:type="dcterms:W3CDTF">2021-03-17T05:21:00Z</dcterms:created>
  <dcterms:modified xsi:type="dcterms:W3CDTF">2021-03-17T06:19:00Z</dcterms:modified>
  <cp:category>InfoCouncil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Name">
    <vt:lpwstr>Report2000</vt:lpwstr>
  </property>
  <property fmtid="{D5CDD505-2E9C-101B-9397-08002B2CF9AE}" pid="3" name="RecommendationSection">
    <vt:lpwstr>3</vt:lpwstr>
  </property>
  <property fmtid="{D5CDD505-2E9C-101B-9397-08002B2CF9AE}" pid="4" name="NoSpellCheck">
    <vt:bool>true</vt:bool>
  </property>
  <property fmtid="{D5CDD505-2E9C-101B-9397-08002B2CF9AE}" pid="5" name="GotoFirstField">
    <vt:bool>true</vt:bool>
  </property>
  <property fmtid="{D5CDD505-2E9C-101B-9397-08002B2CF9AE}" pid="6" name="AttachmentsIncludeInAgenda">
    <vt:bool>true</vt:bool>
  </property>
  <property fmtid="{D5CDD505-2E9C-101B-9397-08002B2CF9AE}" pid="7" name="HideBrowseButton">
    <vt:bool>false</vt:bool>
  </property>
  <property fmtid="{D5CDD505-2E9C-101B-9397-08002B2CF9AE}" pid="8" name="DefaultTabStop">
    <vt:lpwstr>1</vt:lpwstr>
  </property>
  <property fmtid="{D5CDD505-2E9C-101B-9397-08002B2CF9AE}" pid="9" name="AttachmentsIncludeInAgendaText">
    <vt:lpwstr>Include in separate attachments document</vt:lpwstr>
  </property>
  <property fmtid="{D5CDD505-2E9C-101B-9397-08002B2CF9AE}" pid="10" name="ProtectedSections">
    <vt:lpwstr>1</vt:lpwstr>
  </property>
  <property fmtid="{D5CDD505-2E9C-101B-9397-08002B2CF9AE}" pid="11" name="HidePagesTextBox">
    <vt:bool>true</vt:bool>
  </property>
  <property fmtid="{D5CDD505-2E9C-101B-9397-08002B2CF9AE}" pid="12" name="DefaultMaskedItemNo">
    <vt:lpwstr>0.0</vt:lpwstr>
  </property>
  <property fmtid="{D5CDD505-2E9C-101B-9397-08002B2CF9AE}" pid="13" name="SummarySection">
    <vt:lpwstr>0</vt:lpwstr>
  </property>
  <property fmtid="{D5CDD505-2E9C-101B-9397-08002B2CF9AE}" pid="14" name="FileNumberNotRequired">
    <vt:bool>false</vt:bool>
  </property>
  <property fmtid="{D5CDD505-2E9C-101B-9397-08002B2CF9AE}" pid="15" name="DocumentChanged">
    <vt:lpwstr>False</vt:lpwstr>
  </property>
  <property fmtid="{D5CDD505-2E9C-101B-9397-08002B2CF9AE}" pid="16" name="DoNotCheckIn">
    <vt:lpwstr>0</vt:lpwstr>
  </property>
  <property fmtid="{D5CDD505-2E9C-101B-9397-08002B2CF9AE}" pid="17" name="PreventEDMSFormFromDisplaying">
    <vt:lpwstr>False</vt:lpwstr>
  </property>
  <property fmtid="{D5CDD505-2E9C-101B-9397-08002B2CF9AE}" pid="18" name="InfocouncilVersion">
    <vt:lpwstr>8.0.4</vt:lpwstr>
  </property>
  <property fmtid="{D5CDD505-2E9C-101B-9397-08002B2CF9AE}" pid="19" name="UpdateDatabase">
    <vt:lpwstr>False</vt:lpwstr>
  </property>
  <property fmtid="{D5CDD505-2E9C-101B-9397-08002B2CF9AE}" pid="20" name="CorroId">
    <vt:lpwstr>13105</vt:lpwstr>
  </property>
  <property fmtid="{D5CDD505-2E9C-101B-9397-08002B2CF9AE}" pid="21" name="SequenceNumber">
    <vt:lpwstr>2</vt:lpwstr>
  </property>
  <property fmtid="{D5CDD505-2E9C-101B-9397-08002B2CF9AE}" pid="22" name="MasterSequenceNumber">
    <vt:lpwstr>7</vt:lpwstr>
  </property>
  <property fmtid="{D5CDD505-2E9C-101B-9397-08002B2CF9AE}" pid="23" name="FileName">
    <vt:lpwstr>TP22032021SR_7.DOCX</vt:lpwstr>
  </property>
  <property fmtid="{D5CDD505-2E9C-101B-9397-08002B2CF9AE}" pid="24" name="FileRevisionNotRetained">
    <vt:lpwstr>False</vt:lpwstr>
  </property>
  <property fmtid="{D5CDD505-2E9C-101B-9397-08002B2CF9AE}" pid="25" name="ItemNumberMasked">
    <vt:lpwstr>GE505</vt:lpwstr>
  </property>
  <property fmtid="{D5CDD505-2E9C-101B-9397-08002B2CF9AE}" pid="26" name="ConfidentialType">
    <vt:lpwstr>P</vt:lpwstr>
  </property>
  <property fmtid="{D5CDD505-2E9C-101B-9397-08002B2CF9AE}" pid="27" name="CommitteeMeetingTypeId">
    <vt:lpwstr>1</vt:lpwstr>
  </property>
  <property fmtid="{D5CDD505-2E9C-101B-9397-08002B2CF9AE}" pid="28" name="Committee">
    <vt:lpwstr>Ordinary Council (Town Planning)</vt:lpwstr>
  </property>
  <property fmtid="{D5CDD505-2E9C-101B-9397-08002B2CF9AE}" pid="29" name="PreviousItemsArray">
    <vt:lpwstr> </vt:lpwstr>
  </property>
  <property fmtid="{D5CDD505-2E9C-101B-9397-08002B2CF9AE}" pid="30" name="PreviousItemsChanged">
    <vt:lpwstr>False</vt:lpwstr>
  </property>
  <property fmtid="{D5CDD505-2E9C-101B-9397-08002B2CF9AE}" pid="31" name="AuthorsArray">
    <vt:lpwstr>1866þ</vt:lpwstr>
  </property>
  <property fmtid="{D5CDD505-2E9C-101B-9397-08002B2CF9AE}" pid="32" name="AuthorID">
    <vt:lpwstr>1866</vt:lpwstr>
  </property>
  <property fmtid="{D5CDD505-2E9C-101B-9397-08002B2CF9AE}" pid="33" name="Author">
    <vt:lpwstr>Megan Kruger</vt:lpwstr>
  </property>
  <property fmtid="{D5CDD505-2E9C-101B-9397-08002B2CF9AE}" pid="34" name="AuthorTitle">
    <vt:lpwstr>Manager Governance</vt:lpwstr>
  </property>
  <property fmtid="{D5CDD505-2E9C-101B-9397-08002B2CF9AE}" pid="35" name="AuthorPhone">
    <vt:lpwstr>9205 2240</vt:lpwstr>
  </property>
  <property fmtid="{D5CDD505-2E9C-101B-9397-08002B2CF9AE}" pid="36" name="Authors">
    <vt:lpwstr>Megan Kruger</vt:lpwstr>
  </property>
  <property fmtid="{D5CDD505-2E9C-101B-9397-08002B2CF9AE}" pid="37" name="AuthorID2">
    <vt:lpwstr> </vt:lpwstr>
  </property>
  <property fmtid="{D5CDD505-2E9C-101B-9397-08002B2CF9AE}" pid="38" name="Author2">
    <vt:lpwstr> </vt:lpwstr>
  </property>
  <property fmtid="{D5CDD505-2E9C-101B-9397-08002B2CF9AE}" pid="39" name="AuthorTitle2">
    <vt:lpwstr> </vt:lpwstr>
  </property>
  <property fmtid="{D5CDD505-2E9C-101B-9397-08002B2CF9AE}" pid="40" name="AuthorID3">
    <vt:lpwstr> </vt:lpwstr>
  </property>
  <property fmtid="{D5CDD505-2E9C-101B-9397-08002B2CF9AE}" pid="41" name="Author3">
    <vt:lpwstr> </vt:lpwstr>
  </property>
  <property fmtid="{D5CDD505-2E9C-101B-9397-08002B2CF9AE}" pid="42" name="AuthorTitle3">
    <vt:lpwstr> </vt:lpwstr>
  </property>
  <property fmtid="{D5CDD505-2E9C-101B-9397-08002B2CF9AE}" pid="43" name="OldPresentations">
    <vt:lpwstr> </vt:lpwstr>
  </property>
  <property fmtid="{D5CDD505-2E9C-101B-9397-08002B2CF9AE}" pid="44" name="PresentationsArray">
    <vt:lpwstr> </vt:lpwstr>
  </property>
  <property fmtid="{D5CDD505-2E9C-101B-9397-08002B2CF9AE}" pid="45" name="PresentationChanged">
    <vt:lpwstr>False</vt:lpwstr>
  </property>
  <property fmtid="{D5CDD505-2E9C-101B-9397-08002B2CF9AE}" pid="46" name="PresentationRequired">
    <vt:lpwstr>0</vt:lpwstr>
  </property>
  <property fmtid="{D5CDD505-2E9C-101B-9397-08002B2CF9AE}" pid="47" name="OldChairmansCommitteeArray">
    <vt:lpwstr> </vt:lpwstr>
  </property>
  <property fmtid="{D5CDD505-2E9C-101B-9397-08002B2CF9AE}" pid="48" name="ChairmansCommitteeArray">
    <vt:lpwstr> </vt:lpwstr>
  </property>
  <property fmtid="{D5CDD505-2E9C-101B-9397-08002B2CF9AE}" pid="49" name="ApproversArray">
    <vt:lpwstr>1410þ</vt:lpwstr>
  </property>
  <property fmtid="{D5CDD505-2E9C-101B-9397-08002B2CF9AE}" pid="50" name="Officers">
    <vt:lpwstr>Tracey Sweeting</vt:lpwstr>
  </property>
  <property fmtid="{D5CDD505-2E9C-101B-9397-08002B2CF9AE}" pid="51" name="OfficersArray">
    <vt:lpwstr>Tracey SweetingýCorporate Servicesþ</vt:lpwstr>
  </property>
  <property fmtid="{D5CDD505-2E9C-101B-9397-08002B2CF9AE}" pid="52" name="CurrentReferencesArray">
    <vt:lpwstr> </vt:lpwstr>
  </property>
  <property fmtid="{D5CDD505-2E9C-101B-9397-08002B2CF9AE}" pid="53" name="MasterProgramItemsArray">
    <vt:lpwstr>5253þ5256þ</vt:lpwstr>
  </property>
  <property fmtid="{D5CDD505-2E9C-101B-9397-08002B2CF9AE}" pid="54" name="MasterProgramItem1">
    <vt:lpwstr>5. Governance and Engagement</vt:lpwstr>
  </property>
  <property fmtid="{D5CDD505-2E9C-101B-9397-08002B2CF9AE}" pid="55" name="MasterProgramItem2">
    <vt:lpwstr>5.3  Provide responsible and transparent governance, services and infrastructure which responds to and supports community needs.</vt:lpwstr>
  </property>
  <property fmtid="{D5CDD505-2E9C-101B-9397-08002B2CF9AE}" pid="56" name="MasterProgramItemID">
    <vt:lpwstr>5256</vt:lpwstr>
  </property>
  <property fmtid="{D5CDD505-2E9C-101B-9397-08002B2CF9AE}" pid="57" name="RequestorsArray">
    <vt:lpwstr> </vt:lpwstr>
  </property>
  <property fmtid="{D5CDD505-2E9C-101B-9397-08002B2CF9AE}" pid="58" name="CommitteeId">
    <vt:lpwstr>2</vt:lpwstr>
  </property>
  <property fmtid="{D5CDD505-2E9C-101B-9397-08002B2CF9AE}" pid="59" name="CommitteeName">
    <vt:lpwstr>Ordinary Council (Town Planning) Meeting</vt:lpwstr>
  </property>
  <property fmtid="{D5CDD505-2E9C-101B-9397-08002B2CF9AE}" pid="60" name="CommitteeAbbreviation">
    <vt:lpwstr>TP</vt:lpwstr>
  </property>
  <property fmtid="{D5CDD505-2E9C-101B-9397-08002B2CF9AE}" pid="61" name="CommitteeEmailAddress">
    <vt:lpwstr> </vt:lpwstr>
  </property>
  <property fmtid="{D5CDD505-2E9C-101B-9397-08002B2CF9AE}" pid="62" name="CommitteeQuorum">
    <vt:lpwstr> </vt:lpwstr>
  </property>
  <property fmtid="{D5CDD505-2E9C-101B-9397-08002B2CF9AE}" pid="63" name="CommitteeReportId">
    <vt:lpwstr>0</vt:lpwstr>
  </property>
  <property fmtid="{D5CDD505-2E9C-101B-9397-08002B2CF9AE}" pid="64" name="DateMeeting">
    <vt:lpwstr>22 March 2021</vt:lpwstr>
  </property>
  <property fmtid="{D5CDD505-2E9C-101B-9397-08002B2CF9AE}" pid="65" name="DateMeetingDisplay">
    <vt:lpwstr>22 March 2021</vt:lpwstr>
  </property>
  <property fmtid="{D5CDD505-2E9C-101B-9397-08002B2CF9AE}" pid="66" name="TimeMeeting">
    <vt:lpwstr>7:00PM</vt:lpwstr>
  </property>
  <property fmtid="{D5CDD505-2E9C-101B-9397-08002B2CF9AE}" pid="67" name="DateMeetingId">
    <vt:lpwstr>2790</vt:lpwstr>
  </property>
  <property fmtid="{D5CDD505-2E9C-101B-9397-08002B2CF9AE}" pid="68" name="MeetingScheduleId">
    <vt:lpwstr>2790</vt:lpwstr>
  </property>
  <property fmtid="{D5CDD505-2E9C-101B-9397-08002B2CF9AE}" pid="69" name="SpecialFlag">
    <vt:lpwstr>False</vt:lpwstr>
  </property>
  <property fmtid="{D5CDD505-2E9C-101B-9397-08002B2CF9AE}" pid="70" name="DivisionId">
    <vt:lpwstr>4</vt:lpwstr>
  </property>
  <property fmtid="{D5CDD505-2E9C-101B-9397-08002B2CF9AE}" pid="71" name="DivisionHeadName">
    <vt:lpwstr>Daryl Whitfort</vt:lpwstr>
  </property>
  <property fmtid="{D5CDD505-2E9C-101B-9397-08002B2CF9AE}" pid="72" name="DivisionName">
    <vt:lpwstr>Corporate Services</vt:lpwstr>
  </property>
  <property fmtid="{D5CDD505-2E9C-101B-9397-08002B2CF9AE}" pid="73" name="Date">
    <vt:lpwstr>16 February 2021</vt:lpwstr>
  </property>
  <property fmtid="{D5CDD505-2E9C-101B-9397-08002B2CF9AE}" pid="74" name="DateModified">
    <vt:lpwstr>17 March 2021</vt:lpwstr>
  </property>
  <property fmtid="{D5CDD505-2E9C-101B-9397-08002B2CF9AE}" pid="75" name="AgendaItemAbbreviation">
    <vt:lpwstr>SR</vt:lpwstr>
  </property>
  <property fmtid="{D5CDD505-2E9C-101B-9397-08002B2CF9AE}" pid="76" name="AgendaItemsID">
    <vt:lpwstr>1</vt:lpwstr>
  </property>
  <property fmtid="{D5CDD505-2E9C-101B-9397-08002B2CF9AE}" pid="77" name="AgendaItem">
    <vt:lpwstr>Standard Report</vt:lpwstr>
  </property>
  <property fmtid="{D5CDD505-2E9C-101B-9397-08002B2CF9AE}" pid="78" name="AgendaSectionsID">
    <vt:lpwstr>34</vt:lpwstr>
  </property>
  <property fmtid="{D5CDD505-2E9C-101B-9397-08002B2CF9AE}" pid="79" name="AgendaSection">
    <vt:lpwstr>Governance and Engagement</vt:lpwstr>
  </property>
  <property fmtid="{D5CDD505-2E9C-101B-9397-08002B2CF9AE}" pid="80" name="ActualAgendaSectionsId">
    <vt:lpwstr>34</vt:lpwstr>
  </property>
  <property fmtid="{D5CDD505-2E9C-101B-9397-08002B2CF9AE}" pid="81" name="ActualAgendaSection">
    <vt:lpwstr>Governance and Engagement</vt:lpwstr>
  </property>
  <property fmtid="{D5CDD505-2E9C-101B-9397-08002B2CF9AE}" pid="82" name="Year">
    <vt:lpwstr>2021</vt:lpwstr>
  </property>
  <property fmtid="{D5CDD505-2E9C-101B-9397-08002B2CF9AE}" pid="83" name="ReassignFileName">
    <vt:lpwstr>False</vt:lpwstr>
  </property>
  <property fmtid="{D5CDD505-2E9C-101B-9397-08002B2CF9AE}" pid="84" name="ItemNumberMaskIdentifier">
    <vt:lpwstr> </vt:lpwstr>
  </property>
  <property fmtid="{D5CDD505-2E9C-101B-9397-08002B2CF9AE}" pid="85" name="Subject">
    <vt:lpwstr>Review and Proposed Setting of Councillor and Mayoral Allowances</vt:lpwstr>
  </property>
  <property fmtid="{D5CDD505-2E9C-101B-9397-08002B2CF9AE}" pid="86" name="SubjectWithSoftReturns">
    <vt:lpwstr>Review and Proposed Setting of Councillor and Mayoral Allowances</vt:lpwstr>
  </property>
  <property fmtid="{D5CDD505-2E9C-101B-9397-08002B2CF9AE}" pid="87" name="FileNumber">
    <vt:lpwstr>HCC12/816</vt:lpwstr>
  </property>
  <property fmtid="{D5CDD505-2E9C-101B-9397-08002B2CF9AE}" pid="88" name="EDRMSAlternateFolderIds">
    <vt:lpwstr> </vt:lpwstr>
  </property>
  <property fmtid="{D5CDD505-2E9C-101B-9397-08002B2CF9AE}" pid="89" name="EDRMSDestinationFolderId">
    <vt:lpwstr> </vt:lpwstr>
  </property>
  <property fmtid="{D5CDD505-2E9C-101B-9397-08002B2CF9AE}" pid="90" name="ReportNumber">
    <vt:lpwstr>7</vt:lpwstr>
  </property>
  <property fmtid="{D5CDD505-2E9C-101B-9397-08002B2CF9AE}" pid="91" name="ReportTo">
    <vt:lpwstr>General Manager</vt:lpwstr>
  </property>
  <property fmtid="{D5CDD505-2E9C-101B-9397-08002B2CF9AE}" pid="92" name="ReportFrom">
    <vt:lpwstr>PA to Director Corporate Services</vt:lpwstr>
  </property>
  <property fmtid="{D5CDD505-2E9C-101B-9397-08002B2CF9AE}" pid="93" name="Supplementary">
    <vt:lpwstr>False</vt:lpwstr>
  </property>
  <property fmtid="{D5CDD505-2E9C-101B-9397-08002B2CF9AE}" pid="94" name="Title">
    <vt:lpwstr>General Manager - Monday, 22 March 2021</vt:lpwstr>
  </property>
  <property fmtid="{D5CDD505-2E9C-101B-9397-08002B2CF9AE}" pid="95" name="EDMSContainerID">
    <vt:lpwstr> </vt:lpwstr>
  </property>
  <property fmtid="{D5CDD505-2E9C-101B-9397-08002B2CF9AE}" pid="96" name="Utility">
    <vt:lpwstr> </vt:lpwstr>
  </property>
  <property fmtid="{D5CDD505-2E9C-101B-9397-08002B2CF9AE}" pid="97" name="UtilityCheckbox">
    <vt:lpwstr>False</vt:lpwstr>
  </property>
  <property fmtid="{D5CDD505-2E9C-101B-9397-08002B2CF9AE}" pid="98" name="UtilityCheckbox2">
    <vt:lpwstr>False</vt:lpwstr>
  </property>
  <property fmtid="{D5CDD505-2E9C-101B-9397-08002B2CF9AE}" pid="99" name="Approved">
    <vt:lpwstr>True</vt:lpwstr>
  </property>
  <property fmtid="{D5CDD505-2E9C-101B-9397-08002B2CF9AE}" pid="100" name="FilePath">
    <vt:lpwstr>\\cronos\apps\InfoCouncil\Documents\Town Planning\Reports</vt:lpwstr>
  </property>
  <property fmtid="{D5CDD505-2E9C-101B-9397-08002B2CF9AE}" pid="101" name="RegisterNumber">
    <vt:lpwstr>7</vt:lpwstr>
  </property>
  <property fmtid="{D5CDD505-2E9C-101B-9397-08002B2CF9AE}" pid="102" name="RefCommittee">
    <vt:lpwstr> </vt:lpwstr>
  </property>
  <property fmtid="{D5CDD505-2E9C-101B-9397-08002B2CF9AE}" pid="103" name="RefCommitteeId">
    <vt:lpwstr>0</vt:lpwstr>
  </property>
  <property fmtid="{D5CDD505-2E9C-101B-9397-08002B2CF9AE}" pid="104" name="RefDateMeeting">
    <vt:lpwstr> </vt:lpwstr>
  </property>
  <property fmtid="{D5CDD505-2E9C-101B-9397-08002B2CF9AE}" pid="105" name="RefCommitteeDateId">
    <vt:lpwstr>0</vt:lpwstr>
  </property>
  <property fmtid="{D5CDD505-2E9C-101B-9397-08002B2CF9AE}" pid="106" name="RefSpecialFlag">
    <vt:lpwstr>False</vt:lpwstr>
  </property>
  <property fmtid="{D5CDD505-2E9C-101B-9397-08002B2CF9AE}" pid="107" name="RefCommitteeMinutesDocument">
    <vt:lpwstr> </vt:lpwstr>
  </property>
  <property fmtid="{D5CDD505-2E9C-101B-9397-08002B2CF9AE}" pid="108" name="RefCommitteeMinutesEDMSNo">
    <vt:lpwstr> </vt:lpwstr>
  </property>
  <property fmtid="{D5CDD505-2E9C-101B-9397-08002B2CF9AE}" pid="109" name="ReferredFromCommitteeID">
    <vt:lpwstr>0</vt:lpwstr>
  </property>
  <property fmtid="{D5CDD505-2E9C-101B-9397-08002B2CF9AE}" pid="110" name="DeferredFromDate">
    <vt:lpwstr> </vt:lpwstr>
  </property>
  <property fmtid="{D5CDD505-2E9C-101B-9397-08002B2CF9AE}" pid="111" name="DeferredFromSpecialFlag">
    <vt:lpwstr>False</vt:lpwstr>
  </property>
  <property fmtid="{D5CDD505-2E9C-101B-9397-08002B2CF9AE}" pid="112" name="DeferredFromMeetingId">
    <vt:lpwstr>0</vt:lpwstr>
  </property>
  <property fmtid="{D5CDD505-2E9C-101B-9397-08002B2CF9AE}" pid="113" name="AttachmentsArray">
    <vt:lpwstr>LGV Bulletin 08/2021 Review of Councillor Allowancesý0ýýýýýFalseýFalseýFalseý1ý\\cronos\apps\InfoCouncil\Attachments\2790\13105\Att 1.pdfý0ýTrueý542160145ýFalseýýýýTrueýTrueýTrueýTrueýAtt 1.pdfý0ý1753-Jan-01 12:00:00þRecognition and Support: The Victorian</vt:lpwstr>
  </property>
  <property fmtid="{D5CDD505-2E9C-101B-9397-08002B2CF9AE}" pid="114" name="AttachmentCount">
    <vt:lpwstr>4</vt:lpwstr>
  </property>
  <property fmtid="{D5CDD505-2E9C-101B-9397-08002B2CF9AE}" pid="115" name="AttachmentsChanged">
    <vt:lpwstr>False</vt:lpwstr>
  </property>
  <property fmtid="{D5CDD505-2E9C-101B-9397-08002B2CF9AE}" pid="116" name="AttachmentPages">
    <vt:lpwstr>0</vt:lpwstr>
  </property>
  <property fmtid="{D5CDD505-2E9C-101B-9397-08002B2CF9AE}" pid="117" name="AttachmentConfidentialFlag">
    <vt:lpwstr>False</vt:lpwstr>
  </property>
  <property fmtid="{D5CDD505-2E9C-101B-9397-08002B2CF9AE}" pid="118" name="Purpose">
    <vt:lpwstr>-</vt:lpwstr>
  </property>
  <property fmtid="{D5CDD505-2E9C-101B-9397-08002B2CF9AE}" pid="119" name="PurposeWithSoftReturns">
    <vt:lpwstr>-</vt:lpwstr>
  </property>
  <property fmtid="{D5CDD505-2E9C-101B-9397-08002B2CF9AE}" pid="120" name="MasterProgramId">
    <vt:lpwstr>2</vt:lpwstr>
  </property>
  <property fmtid="{D5CDD505-2E9C-101B-9397-08002B2CF9AE}" pid="121" name="MasterProgramName">
    <vt:lpwstr>2015</vt:lpwstr>
  </property>
  <property fmtid="{D5CDD505-2E9C-101B-9397-08002B2CF9AE}" pid="122" name="ReportName">
    <vt:lpwstr>ITEM 505/21 Review and Proposed Setting of Councillor and Mayoral Allowances</vt:lpwstr>
  </property>
  <property fmtid="{D5CDD505-2E9C-101B-9397-08002B2CF9AE}" pid="123" name="DAApplicant">
    <vt:lpwstr> </vt:lpwstr>
  </property>
  <property fmtid="{D5CDD505-2E9C-101B-9397-08002B2CF9AE}" pid="124" name="DAOwner">
    <vt:lpwstr> </vt:lpwstr>
  </property>
  <property fmtid="{D5CDD505-2E9C-101B-9397-08002B2CF9AE}" pid="125" name="ForAction">
    <vt:lpwstr>True</vt:lpwstr>
  </property>
  <property fmtid="{D5CDD505-2E9C-101B-9397-08002B2CF9AE}" pid="126" name="ForActionCompletionDate">
    <vt:lpwstr>05 April 2021</vt:lpwstr>
  </property>
  <property fmtid="{D5CDD505-2E9C-101B-9397-08002B2CF9AE}" pid="127" name="MinutedForMayor">
    <vt:lpwstr>False</vt:lpwstr>
  </property>
  <property fmtid="{D5CDD505-2E9C-101B-9397-08002B2CF9AE}" pid="128" name="MinutedForName">
    <vt:lpwstr> </vt:lpwstr>
  </property>
  <property fmtid="{D5CDD505-2E9C-101B-9397-08002B2CF9AE}" pid="129" name="MinutedForTitle">
    <vt:lpwstr> </vt:lpwstr>
  </property>
  <property fmtid="{D5CDD505-2E9C-101B-9397-08002B2CF9AE}" pid="130" name="CouncilId">
    <vt:lpwstr>0</vt:lpwstr>
  </property>
  <property fmtid="{D5CDD505-2E9C-101B-9397-08002B2CF9AE}" pid="131" name="CouncilText">
    <vt:lpwstr> </vt:lpwstr>
  </property>
  <property fmtid="{D5CDD505-2E9C-101B-9397-08002B2CF9AE}" pid="132" name="RelatedReportId">
    <vt:lpwstr>0</vt:lpwstr>
  </property>
  <property fmtid="{D5CDD505-2E9C-101B-9397-08002B2CF9AE}" pid="133" name="DocumentTypeName">
    <vt:lpwstr>Report</vt:lpwstr>
  </property>
  <property fmtid="{D5CDD505-2E9C-101B-9397-08002B2CF9AE}" pid="134" name="TypistInitials">
    <vt:lpwstr>MK</vt:lpwstr>
  </property>
  <property fmtid="{D5CDD505-2E9C-101B-9397-08002B2CF9AE}" pid="135" name="RecommendedMeetingScheduleId">
    <vt:lpwstr>0</vt:lpwstr>
  </property>
  <property fmtid="{D5CDD505-2E9C-101B-9397-08002B2CF9AE}" pid="136" name="RecommendedMeetingDate">
    <vt:lpwstr> </vt:lpwstr>
  </property>
  <property fmtid="{D5CDD505-2E9C-101B-9397-08002B2CF9AE}" pid="137" name="RecommendedCommitteeId">
    <vt:lpwstr>0</vt:lpwstr>
  </property>
  <property fmtid="{D5CDD505-2E9C-101B-9397-08002B2CF9AE}" pid="138" name="RecommendedCommitteeName">
    <vt:lpwstr> </vt:lpwstr>
  </property>
  <property fmtid="{D5CDD505-2E9C-101B-9397-08002B2CF9AE}" pid="139" name="PlanningApplicationDocument">
    <vt:lpwstr> </vt:lpwstr>
  </property>
  <property fmtid="{D5CDD505-2E9C-101B-9397-08002B2CF9AE}" pid="140" name="RecommendationDisabled">
    <vt:lpwstr>False</vt:lpwstr>
  </property>
  <property fmtid="{D5CDD505-2E9C-101B-9397-08002B2CF9AE}" pid="141" name="TemplatesPath">
    <vt:lpwstr>\\cronos\apps\InfoCouncil\Templates</vt:lpwstr>
  </property>
  <property fmtid="{D5CDD505-2E9C-101B-9397-08002B2CF9AE}" pid="142" name="DefaultFont">
    <vt:lpwstr>Arial</vt:lpwstr>
  </property>
  <property fmtid="{D5CDD505-2E9C-101B-9397-08002B2CF9AE}" pid="143" name="ProtectedAgendaSections">
    <vt:lpwstr>1</vt:lpwstr>
  </property>
  <property fmtid="{D5CDD505-2E9C-101B-9397-08002B2CF9AE}" pid="144" name="AgendaHasAttachments">
    <vt:lpwstr>True</vt:lpwstr>
  </property>
  <property fmtid="{D5CDD505-2E9C-101B-9397-08002B2CF9AE}" pid="145" name="AgendaHasSigBlock">
    <vt:lpwstr>False</vt:lpwstr>
  </property>
  <property fmtid="{D5CDD505-2E9C-101B-9397-08002B2CF9AE}" pid="146" name="RecommendationAgendaSectionNo">
    <vt:lpwstr>3</vt:lpwstr>
  </property>
  <property fmtid="{D5CDD505-2E9C-101B-9397-08002B2CF9AE}" pid="147" name="SummaryAgendaSectionNo">
    <vt:lpwstr>0</vt:lpwstr>
  </property>
  <property fmtid="{D5CDD505-2E9C-101B-9397-08002B2CF9AE}" pid="148" name="ReferenceCommitteeRequired">
    <vt:lpwstr>False</vt:lpwstr>
  </property>
  <property fmtid="{D5CDD505-2E9C-101B-9397-08002B2CF9AE}" pid="149" name="SignificanceText">
    <vt:lpwstr> </vt:lpwstr>
  </property>
  <property fmtid="{D5CDD505-2E9C-101B-9397-08002B2CF9AE}" pid="150" name="OrigSectionCount">
    <vt:lpwstr>1</vt:lpwstr>
  </property>
  <property fmtid="{D5CDD505-2E9C-101B-9397-08002B2CF9AE}" pid="151" name="OrigRecommendationLength">
    <vt:lpwstr>0</vt:lpwstr>
  </property>
  <property fmtid="{D5CDD505-2E9C-101B-9397-08002B2CF9AE}" pid="152" name="ReportCommitteeName">
    <vt:lpwstr>Ordinary Council (Town Planning) Meeting</vt:lpwstr>
  </property>
  <property fmtid="{D5CDD505-2E9C-101B-9397-08002B2CF9AE}" pid="153" name="ForceRevision">
    <vt:lpwstr>False</vt:lpwstr>
  </property>
  <property fmtid="{D5CDD505-2E9C-101B-9397-08002B2CF9AE}" pid="154" name="UpdateItemNo">
    <vt:lpwstr>False</vt:lpwstr>
  </property>
  <property fmtid="{D5CDD505-2E9C-101B-9397-08002B2CF9AE}" pid="155" name="SortOrder">
    <vt:lpwstr>90</vt:lpwstr>
  </property>
  <property fmtid="{D5CDD505-2E9C-101B-9397-08002B2CF9AE}" pid="156" name="OrderNumber">
    <vt:lpwstr>7</vt:lpwstr>
  </property>
  <property fmtid="{D5CDD505-2E9C-101B-9397-08002B2CF9AE}" pid="157" name="ClosedStatusChanged">
    <vt:lpwstr>False</vt:lpwstr>
  </property>
  <property fmtid="{D5CDD505-2E9C-101B-9397-08002B2CF9AE}" pid="158" name="ItemNumber">
    <vt:lpwstr>505</vt:lpwstr>
  </property>
  <property fmtid="{D5CDD505-2E9C-101B-9397-08002B2CF9AE}" pid="159" name="AttachmentsSummary">
    <vt:lpwstr>1	LGV Bulletin 08/2021 Review of Councillor Allowances_x000d_
2	Recognition and Support: The Victorian Government's Policy Statement on Local Government Mayoral and Councillor Allowances and Resources April 2008_x000d_
3	Victoria Government Gazette Mayoral and Counci</vt:lpwstr>
  </property>
  <property fmtid="{D5CDD505-2E9C-101B-9397-08002B2CF9AE}" pid="160" name="AgendaItemDocument">
    <vt:lpwstr> </vt:lpwstr>
  </property>
  <property fmtid="{D5CDD505-2E9C-101B-9397-08002B2CF9AE}" pid="161" name="PDF3_Attachment_13105_1">
    <vt:lpwstr>LGV Bulletin 08/2021 Review of Councillor Allowances</vt:lpwstr>
  </property>
  <property fmtid="{D5CDD505-2E9C-101B-9397-08002B2CF9AE}" pid="162" name="AttachmentLevel">
    <vt:lpwstr>3</vt:lpwstr>
  </property>
  <property fmtid="{D5CDD505-2E9C-101B-9397-08002B2CF9AE}" pid="163" name="AnnexureLevel">
    <vt:lpwstr>2</vt:lpwstr>
  </property>
  <property fmtid="{D5CDD505-2E9C-101B-9397-08002B2CF9AE}" pid="164" name="PDF3_Attachment_13105_2">
    <vt:lpwstr>Recognition and Support: The Victorian Government's Policy Statement on Local Government Mayoral and Councillor Allowances and Resources April 2008</vt:lpwstr>
  </property>
  <property fmtid="{D5CDD505-2E9C-101B-9397-08002B2CF9AE}" pid="165" name="PDF3_Attachment_13105_3">
    <vt:lpwstr>Victoria Government Gazette Mayoral and Councillor Allowances Adjustment 13 November 2019</vt:lpwstr>
  </property>
  <property fmtid="{D5CDD505-2E9C-101B-9397-08002B2CF9AE}" pid="166" name="PDF3_Attachment_13105_4">
    <vt:lpwstr>Victorian Government Gazette Mayoral and Councillor Allowance Categories</vt:lpwstr>
  </property>
</Properties>
</file>